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7A953">
      <w:pPr>
        <w:spacing w:before="468" w:beforeLines="150" w:line="240" w:lineRule="auto"/>
        <w:jc w:val="both"/>
        <w:rPr>
          <w:rFonts w:hint="eastAsia" w:ascii="宋体" w:hAnsi="宋体"/>
          <w:b/>
          <w:bCs/>
          <w:color w:val="auto"/>
          <w:spacing w:val="20"/>
          <w:sz w:val="52"/>
          <w:szCs w:val="52"/>
          <w:lang w:val="en-US" w:eastAsia="zh-CN"/>
        </w:rPr>
      </w:pPr>
      <w:r>
        <w:rPr>
          <w:rFonts w:hint="eastAsia" w:ascii="宋体" w:hAnsi="宋体"/>
          <w:b/>
          <w:bCs/>
          <w:color w:val="auto"/>
          <w:spacing w:val="20"/>
          <w:sz w:val="52"/>
          <w:szCs w:val="52"/>
          <w:lang w:val="en-US" w:eastAsia="zh-CN"/>
        </w:rPr>
        <w:drawing>
          <wp:inline distT="0" distB="0" distL="114300" distR="114300">
            <wp:extent cx="5473700" cy="1231265"/>
            <wp:effectExtent l="0" t="0" r="12700" b="6985"/>
            <wp:docPr id="7" name="图片 7" descr="172725371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7253718994"/>
                    <pic:cNvPicPr>
                      <a:picLocks noChangeAspect="1"/>
                    </pic:cNvPicPr>
                  </pic:nvPicPr>
                  <pic:blipFill>
                    <a:blip r:embed="rId4"/>
                    <a:stretch>
                      <a:fillRect/>
                    </a:stretch>
                  </pic:blipFill>
                  <pic:spPr>
                    <a:xfrm>
                      <a:off x="0" y="0"/>
                      <a:ext cx="5473700" cy="1231265"/>
                    </a:xfrm>
                    <a:prstGeom prst="rect">
                      <a:avLst/>
                    </a:prstGeom>
                  </pic:spPr>
                </pic:pic>
              </a:graphicData>
            </a:graphic>
          </wp:inline>
        </w:drawing>
      </w:r>
    </w:p>
    <w:p w14:paraId="083BD7F9">
      <w:pPr>
        <w:spacing w:before="468" w:beforeLines="150" w:line="240" w:lineRule="auto"/>
        <w:jc w:val="center"/>
        <w:rPr>
          <w:rFonts w:hint="eastAsia" w:ascii="宋体" w:hAnsi="宋体"/>
          <w:b/>
          <w:bCs/>
          <w:color w:val="auto"/>
          <w:spacing w:val="20"/>
          <w:sz w:val="52"/>
          <w:szCs w:val="52"/>
          <w:lang w:val="en-US" w:eastAsia="zh-CN"/>
        </w:rPr>
      </w:pPr>
    </w:p>
    <w:p w14:paraId="7CB1BCD8">
      <w:pPr>
        <w:spacing w:line="480" w:lineRule="auto"/>
        <w:ind w:right="267" w:rightChars="127"/>
        <w:jc w:val="both"/>
        <w:rPr>
          <w:rFonts w:hint="eastAsia" w:ascii="宋体" w:hAnsi="宋体"/>
          <w:b/>
          <w:bCs/>
          <w:color w:val="auto"/>
          <w:spacing w:val="36"/>
          <w:sz w:val="52"/>
          <w:szCs w:val="52"/>
          <w:lang w:val="en-US" w:eastAsia="zh-CN"/>
        </w:rPr>
      </w:pPr>
    </w:p>
    <w:p w14:paraId="1B192831">
      <w:pPr>
        <w:spacing w:line="480" w:lineRule="auto"/>
        <w:ind w:right="267" w:rightChars="127"/>
        <w:jc w:val="center"/>
        <w:rPr>
          <w:rFonts w:hint="eastAsia" w:ascii="宋体" w:hAnsi="宋体"/>
          <w:b/>
          <w:bCs/>
          <w:color w:val="auto"/>
          <w:spacing w:val="36"/>
          <w:sz w:val="52"/>
          <w:szCs w:val="52"/>
        </w:rPr>
      </w:pPr>
      <w:r>
        <w:rPr>
          <w:rFonts w:hint="eastAsia" w:ascii="宋体" w:hAnsi="宋体"/>
          <w:b/>
          <w:bCs/>
          <w:color w:val="auto"/>
          <w:spacing w:val="36"/>
          <w:sz w:val="52"/>
          <w:szCs w:val="52"/>
          <w:lang w:val="en-US" w:eastAsia="zh-CN"/>
        </w:rPr>
        <w:t xml:space="preserve"> </w:t>
      </w:r>
      <w:r>
        <w:rPr>
          <w:rFonts w:hint="eastAsia" w:ascii="宋体" w:hAnsi="宋体"/>
          <w:b/>
          <w:bCs/>
          <w:color w:val="auto"/>
          <w:spacing w:val="36"/>
          <w:sz w:val="44"/>
          <w:szCs w:val="44"/>
          <w:lang w:val="en-US" w:eastAsia="zh-CN"/>
        </w:rPr>
        <w:t>院内自行采购询价比选采购</w:t>
      </w:r>
      <w:r>
        <w:rPr>
          <w:rFonts w:hint="eastAsia" w:ascii="宋体" w:hAnsi="宋体"/>
          <w:b/>
          <w:bCs/>
          <w:color w:val="auto"/>
          <w:spacing w:val="36"/>
          <w:sz w:val="44"/>
          <w:szCs w:val="44"/>
        </w:rPr>
        <w:t>文件</w:t>
      </w:r>
    </w:p>
    <w:p w14:paraId="0054ACA4">
      <w:pPr>
        <w:spacing w:line="480" w:lineRule="auto"/>
        <w:ind w:right="267" w:rightChars="127"/>
        <w:jc w:val="both"/>
        <w:rPr>
          <w:rFonts w:hint="eastAsia" w:ascii="宋体" w:hAnsi="宋体"/>
          <w:color w:val="auto"/>
          <w:sz w:val="36"/>
          <w:szCs w:val="36"/>
          <w:lang w:val="en-US" w:eastAsia="zh-CN"/>
        </w:rPr>
      </w:pPr>
    </w:p>
    <w:p w14:paraId="0AFF8D1F">
      <w:pPr>
        <w:spacing w:line="480" w:lineRule="auto"/>
        <w:ind w:right="267" w:rightChars="127"/>
        <w:jc w:val="both"/>
        <w:rPr>
          <w:rFonts w:hint="eastAsia" w:ascii="宋体" w:hAnsi="宋体"/>
          <w:color w:val="auto"/>
          <w:sz w:val="36"/>
          <w:szCs w:val="36"/>
          <w:lang w:val="en-US" w:eastAsia="zh-CN"/>
        </w:rPr>
      </w:pPr>
    </w:p>
    <w:p w14:paraId="0A641DAA">
      <w:pPr>
        <w:spacing w:line="480" w:lineRule="auto"/>
        <w:ind w:right="267" w:rightChars="127"/>
        <w:jc w:val="both"/>
        <w:rPr>
          <w:rFonts w:hint="eastAsia" w:ascii="宋体" w:hAnsi="宋体"/>
          <w:color w:val="auto"/>
          <w:sz w:val="36"/>
          <w:szCs w:val="36"/>
          <w:lang w:val="en-US" w:eastAsia="zh-CN"/>
        </w:rPr>
      </w:pPr>
    </w:p>
    <w:p w14:paraId="2C751C1D">
      <w:pPr>
        <w:spacing w:line="480" w:lineRule="auto"/>
        <w:ind w:right="267" w:rightChars="127"/>
        <w:jc w:val="both"/>
        <w:rPr>
          <w:rFonts w:hint="eastAsia" w:ascii="宋体" w:hAnsi="宋体"/>
          <w:color w:val="auto"/>
          <w:sz w:val="36"/>
          <w:szCs w:val="36"/>
          <w:lang w:val="en-US" w:eastAsia="zh-CN"/>
        </w:rPr>
      </w:pPr>
    </w:p>
    <w:p w14:paraId="7F1ECCB1">
      <w:pPr>
        <w:spacing w:line="480" w:lineRule="auto"/>
        <w:ind w:right="267" w:rightChars="127"/>
        <w:jc w:val="both"/>
        <w:rPr>
          <w:rFonts w:hint="eastAsia" w:ascii="宋体" w:hAnsi="宋体"/>
          <w:color w:val="auto"/>
          <w:sz w:val="36"/>
          <w:szCs w:val="36"/>
          <w:lang w:val="en-US" w:eastAsia="zh-CN"/>
        </w:rPr>
      </w:pPr>
    </w:p>
    <w:p w14:paraId="78CADB98">
      <w:pPr>
        <w:keepNext w:val="0"/>
        <w:keepLines w:val="0"/>
        <w:pageBreakBefore w:val="0"/>
        <w:kinsoku/>
        <w:wordWrap/>
        <w:overflowPunct/>
        <w:topLinePunct w:val="0"/>
        <w:autoSpaceDE/>
        <w:autoSpaceDN/>
        <w:bidi w:val="0"/>
        <w:adjustRightInd/>
        <w:snapToGrid/>
        <w:spacing w:line="480" w:lineRule="auto"/>
        <w:ind w:left="718" w:leftChars="342" w:right="267" w:rightChars="127" w:firstLine="0" w:firstLineChars="0"/>
        <w:jc w:val="center"/>
        <w:textAlignment w:val="auto"/>
        <w:rPr>
          <w:rFonts w:hint="eastAsia" w:ascii="宋体" w:hAnsi="宋体"/>
          <w:color w:val="auto"/>
          <w:sz w:val="36"/>
          <w:szCs w:val="36"/>
          <w:lang w:val="en-US" w:eastAsia="zh-CN"/>
        </w:rPr>
      </w:pPr>
    </w:p>
    <w:p w14:paraId="080059CF">
      <w:pPr>
        <w:keepNext w:val="0"/>
        <w:keepLines w:val="0"/>
        <w:pageBreakBefore w:val="0"/>
        <w:kinsoku/>
        <w:wordWrap/>
        <w:overflowPunct/>
        <w:topLinePunct w:val="0"/>
        <w:autoSpaceDE/>
        <w:autoSpaceDN/>
        <w:bidi w:val="0"/>
        <w:adjustRightInd/>
        <w:snapToGrid/>
        <w:spacing w:line="480" w:lineRule="auto"/>
        <w:ind w:right="105" w:rightChars="50"/>
        <w:jc w:val="center"/>
        <w:textAlignment w:val="auto"/>
        <w:rPr>
          <w:rFonts w:hint="default" w:ascii="宋体" w:hAnsi="宋体"/>
          <w:color w:val="auto"/>
          <w:sz w:val="36"/>
          <w:szCs w:val="36"/>
          <w:lang w:val="en-US" w:eastAsia="zh-CN"/>
        </w:rPr>
      </w:pPr>
      <w:r>
        <w:rPr>
          <w:rFonts w:hint="eastAsia" w:ascii="宋体" w:hAnsi="宋体"/>
          <w:color w:val="auto"/>
          <w:sz w:val="36"/>
          <w:szCs w:val="36"/>
          <w:lang w:val="en-US" w:eastAsia="zh-CN"/>
        </w:rPr>
        <w:t>项目名称：骨科牵引床、诊查床等设备采购项目</w:t>
      </w:r>
    </w:p>
    <w:p w14:paraId="7658D16B">
      <w:pPr>
        <w:pStyle w:val="16"/>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color w:val="auto"/>
          <w:sz w:val="44"/>
          <w:szCs w:val="44"/>
          <w:lang w:val="en-US" w:eastAsia="zh-CN"/>
        </w:rPr>
      </w:pPr>
    </w:p>
    <w:p w14:paraId="6AE8D29F">
      <w:pPr>
        <w:pStyle w:val="16"/>
        <w:keepNext w:val="0"/>
        <w:keepLines w:val="0"/>
        <w:pageBreakBefore w:val="0"/>
        <w:kinsoku/>
        <w:wordWrap/>
        <w:overflowPunct/>
        <w:topLinePunct w:val="0"/>
        <w:autoSpaceDE/>
        <w:autoSpaceDN/>
        <w:bidi w:val="0"/>
        <w:adjustRightInd/>
        <w:snapToGrid/>
        <w:ind w:left="0" w:leftChars="0" w:firstLine="1800" w:firstLineChars="500"/>
        <w:textAlignment w:val="auto"/>
        <w:rPr>
          <w:rFonts w:hint="default" w:ascii="宋体" w:hAnsi="宋体"/>
          <w:color w:val="auto"/>
          <w:sz w:val="36"/>
          <w:szCs w:val="36"/>
          <w:lang w:val="en-US" w:eastAsia="zh-CN"/>
        </w:rPr>
      </w:pPr>
      <w:r>
        <w:rPr>
          <w:rFonts w:hint="eastAsia" w:ascii="宋体" w:hAnsi="宋体"/>
          <w:color w:val="auto"/>
          <w:sz w:val="36"/>
          <w:szCs w:val="36"/>
          <w:lang w:val="en-US" w:eastAsia="zh-CN"/>
        </w:rPr>
        <w:t>项目编号：LASY—CGZX202403</w:t>
      </w:r>
    </w:p>
    <w:p w14:paraId="7721155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color w:val="auto"/>
          <w:kern w:val="0"/>
          <w:sz w:val="24"/>
          <w:szCs w:val="24"/>
        </w:rPr>
      </w:pPr>
      <w:r>
        <w:rPr>
          <w:rFonts w:hint="eastAsia" w:ascii="宋体" w:hAnsi="宋体"/>
          <w:color w:val="auto"/>
          <w:kern w:val="0"/>
          <w:sz w:val="24"/>
          <w:szCs w:val="24"/>
        </w:rPr>
        <w:t xml:space="preserve"> </w:t>
      </w:r>
    </w:p>
    <w:p w14:paraId="775DC8DC">
      <w:pPr>
        <w:keepNext w:val="0"/>
        <w:keepLines w:val="0"/>
        <w:pageBreakBefore w:val="0"/>
        <w:kinsoku/>
        <w:wordWrap/>
        <w:overflowPunct/>
        <w:topLinePunct w:val="0"/>
        <w:autoSpaceDE/>
        <w:autoSpaceDN/>
        <w:bidi w:val="0"/>
        <w:adjustRightInd/>
        <w:snapToGrid/>
        <w:spacing w:line="500" w:lineRule="exact"/>
        <w:ind w:right="267" w:rightChars="127" w:firstLine="720" w:firstLineChars="200"/>
        <w:textAlignment w:val="auto"/>
        <w:rPr>
          <w:rFonts w:hint="eastAsia" w:ascii="宋体" w:hAnsi="宋体"/>
          <w:b w:val="0"/>
          <w:bCs w:val="0"/>
          <w:color w:val="auto"/>
          <w:sz w:val="36"/>
          <w:szCs w:val="36"/>
          <w:lang w:val="en-US" w:eastAsia="zh-CN"/>
        </w:rPr>
      </w:pPr>
    </w:p>
    <w:p w14:paraId="3A378DA6">
      <w:pPr>
        <w:keepNext w:val="0"/>
        <w:keepLines w:val="0"/>
        <w:pageBreakBefore w:val="0"/>
        <w:kinsoku/>
        <w:wordWrap/>
        <w:overflowPunct/>
        <w:topLinePunct w:val="0"/>
        <w:autoSpaceDE/>
        <w:autoSpaceDN/>
        <w:bidi w:val="0"/>
        <w:adjustRightInd/>
        <w:snapToGrid/>
        <w:spacing w:line="500" w:lineRule="exact"/>
        <w:ind w:right="267" w:rightChars="127" w:firstLine="1800" w:firstLineChars="500"/>
        <w:textAlignment w:val="auto"/>
        <w:rPr>
          <w:rFonts w:hint="default" w:ascii="宋体" w:hAnsi="宋体" w:eastAsia="宋体"/>
          <w:b w:val="0"/>
          <w:bCs w:val="0"/>
          <w:color w:val="auto"/>
          <w:sz w:val="36"/>
          <w:szCs w:val="36"/>
          <w:lang w:val="en-US" w:eastAsia="zh-CN"/>
        </w:rPr>
      </w:pPr>
      <w:r>
        <w:rPr>
          <w:rFonts w:hint="eastAsia" w:ascii="宋体" w:hAnsi="宋体"/>
          <w:b w:val="0"/>
          <w:bCs w:val="0"/>
          <w:color w:val="auto"/>
          <w:sz w:val="36"/>
          <w:szCs w:val="36"/>
          <w:lang w:val="en-US" w:eastAsia="zh-CN"/>
        </w:rPr>
        <w:t>采购时间：2024年9月</w:t>
      </w:r>
    </w:p>
    <w:p w14:paraId="5CEDE02B">
      <w:pPr>
        <w:spacing w:line="500" w:lineRule="exact"/>
        <w:ind w:left="1193" w:right="267" w:rightChars="127" w:hanging="1193" w:hangingChars="495"/>
        <w:jc w:val="center"/>
        <w:rPr>
          <w:rFonts w:hint="eastAsia" w:ascii="宋体" w:hAnsi="宋体"/>
          <w:b/>
          <w:bCs/>
          <w:color w:val="auto"/>
          <w:sz w:val="24"/>
          <w:szCs w:val="24"/>
        </w:rPr>
      </w:pPr>
      <w:r>
        <w:rPr>
          <w:rFonts w:hint="eastAsia" w:ascii="宋体" w:hAnsi="宋体"/>
          <w:b/>
          <w:bCs/>
          <w:color w:val="auto"/>
          <w:sz w:val="24"/>
          <w:szCs w:val="24"/>
        </w:rPr>
        <w:t xml:space="preserve"> </w:t>
      </w:r>
    </w:p>
    <w:p w14:paraId="64E575BC">
      <w:pPr>
        <w:spacing w:line="500" w:lineRule="exact"/>
        <w:ind w:left="1193" w:right="267" w:rightChars="127" w:hanging="1193" w:hangingChars="495"/>
        <w:jc w:val="center"/>
        <w:rPr>
          <w:rFonts w:hint="eastAsia" w:ascii="宋体" w:hAnsi="宋体"/>
          <w:b/>
          <w:bCs/>
          <w:color w:val="auto"/>
          <w:sz w:val="24"/>
          <w:szCs w:val="24"/>
        </w:rPr>
      </w:pPr>
      <w:r>
        <w:rPr>
          <w:rFonts w:hint="eastAsia" w:ascii="宋体" w:hAnsi="宋体"/>
          <w:b/>
          <w:bCs/>
          <w:color w:val="auto"/>
          <w:sz w:val="24"/>
          <w:szCs w:val="24"/>
        </w:rPr>
        <w:t xml:space="preserve"> </w:t>
      </w:r>
    </w:p>
    <w:p w14:paraId="0F124D25">
      <w:pPr>
        <w:spacing w:before="62" w:beforeLines="20" w:after="62" w:afterLines="20" w:line="480" w:lineRule="auto"/>
        <w:jc w:val="center"/>
        <w:rPr>
          <w:rFonts w:hint="eastAsia" w:ascii="宋体" w:hAnsi="宋体"/>
          <w:b/>
          <w:bCs/>
          <w:color w:val="auto"/>
          <w:sz w:val="24"/>
          <w:szCs w:val="24"/>
        </w:rPr>
      </w:pPr>
      <w:r>
        <w:rPr>
          <w:rFonts w:hint="eastAsia" w:ascii="宋体" w:hAnsi="宋体"/>
          <w:b/>
          <w:bCs/>
          <w:color w:val="auto"/>
          <w:sz w:val="24"/>
          <w:szCs w:val="24"/>
        </w:rPr>
        <w:t>目  录</w:t>
      </w:r>
    </w:p>
    <w:p w14:paraId="3F817EF6">
      <w:pPr>
        <w:pStyle w:val="11"/>
        <w:spacing w:line="480" w:lineRule="auto"/>
        <w:rPr>
          <w:rStyle w:val="24"/>
          <w:rFonts w:hint="default" w:ascii="宋体" w:hAnsi="宋体"/>
          <w:b/>
          <w:bCs/>
          <w:color w:val="auto"/>
          <w:sz w:val="24"/>
          <w:szCs w:val="24"/>
          <w:lang w:val="en-US" w:eastAsia="zh-CN"/>
        </w:rPr>
      </w:pPr>
      <w:r>
        <w:rPr>
          <w:rStyle w:val="24"/>
          <w:rFonts w:hint="eastAsia" w:ascii="宋体" w:hAnsi="宋体"/>
          <w:b/>
          <w:bCs/>
          <w:color w:val="auto"/>
          <w:sz w:val="24"/>
          <w:szCs w:val="24"/>
          <w:lang w:val="en-US" w:eastAsia="zh-CN"/>
        </w:rPr>
        <w:t>一、询价比选公告</w:t>
      </w:r>
    </w:p>
    <w:p w14:paraId="0969F1F4">
      <w:pPr>
        <w:pStyle w:val="11"/>
        <w:spacing w:line="480" w:lineRule="auto"/>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"_Toc353439273#_Toc353439273#_Toc3534392"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二</w:t>
      </w:r>
      <w:r>
        <w:rPr>
          <w:rStyle w:val="24"/>
          <w:rFonts w:hint="eastAsia" w:ascii="宋体" w:hAnsi="宋体"/>
          <w:b/>
          <w:bCs/>
          <w:color w:val="auto"/>
          <w:sz w:val="24"/>
          <w:szCs w:val="24"/>
        </w:rPr>
        <w:t>、投标人须知前附表</w:t>
      </w:r>
      <w:r>
        <w:rPr>
          <w:rStyle w:val="27"/>
          <w:rFonts w:hint="eastAsia" w:ascii="宋体" w:hAnsi="宋体"/>
          <w:color w:val="auto"/>
          <w:sz w:val="24"/>
          <w:szCs w:val="24"/>
        </w:rPr>
        <w:tab/>
      </w:r>
      <w:r>
        <w:rPr>
          <w:rFonts w:hint="eastAsia"/>
          <w:color w:val="auto"/>
          <w:sz w:val="24"/>
          <w:szCs w:val="24"/>
        </w:rPr>
        <w:fldChar w:fldCharType="end"/>
      </w:r>
    </w:p>
    <w:p w14:paraId="7381DF0F">
      <w:pPr>
        <w:pStyle w:val="11"/>
        <w:spacing w:line="480" w:lineRule="auto"/>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"_Toc353439274#_Toc353439274#_Toc3534392"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三</w:t>
      </w:r>
      <w:r>
        <w:rPr>
          <w:rStyle w:val="24"/>
          <w:rFonts w:hint="eastAsia" w:ascii="宋体" w:hAnsi="宋体"/>
          <w:b/>
          <w:bCs/>
          <w:color w:val="auto"/>
          <w:sz w:val="24"/>
          <w:szCs w:val="24"/>
        </w:rPr>
        <w:t>、</w:t>
      </w:r>
      <w:r>
        <w:rPr>
          <w:rStyle w:val="24"/>
          <w:rFonts w:hint="eastAsia" w:ascii="宋体" w:hAnsi="宋体"/>
          <w:b/>
          <w:bCs/>
          <w:color w:val="auto"/>
          <w:sz w:val="24"/>
          <w:szCs w:val="24"/>
          <w:lang w:val="en-US" w:eastAsia="zh-CN"/>
        </w:rPr>
        <w:t>供应商</w:t>
      </w:r>
      <w:r>
        <w:rPr>
          <w:rStyle w:val="24"/>
          <w:rFonts w:hint="eastAsia" w:ascii="宋体" w:hAnsi="宋体"/>
          <w:b/>
          <w:bCs/>
          <w:color w:val="auto"/>
          <w:sz w:val="24"/>
          <w:szCs w:val="24"/>
        </w:rPr>
        <w:t>资格</w:t>
      </w:r>
      <w:r>
        <w:rPr>
          <w:rStyle w:val="27"/>
          <w:rFonts w:hint="eastAsia" w:ascii="宋体" w:hAnsi="宋体"/>
          <w:color w:val="auto"/>
          <w:sz w:val="24"/>
          <w:szCs w:val="24"/>
        </w:rPr>
        <w:tab/>
      </w:r>
      <w:r>
        <w:rPr>
          <w:rFonts w:hint="eastAsia"/>
          <w:color w:val="auto"/>
          <w:sz w:val="24"/>
          <w:szCs w:val="24"/>
        </w:rPr>
        <w:fldChar w:fldCharType="end"/>
      </w:r>
    </w:p>
    <w:p w14:paraId="49AA03C1">
      <w:pPr>
        <w:pStyle w:val="11"/>
        <w:spacing w:line="480" w:lineRule="auto"/>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"_Toc353439275#_Toc353439275#_Toc3534392"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四</w:t>
      </w:r>
      <w:r>
        <w:rPr>
          <w:rStyle w:val="24"/>
          <w:rFonts w:hint="eastAsia" w:ascii="宋体" w:hAnsi="宋体"/>
          <w:b/>
          <w:bCs/>
          <w:color w:val="auto"/>
          <w:sz w:val="24"/>
          <w:szCs w:val="24"/>
        </w:rPr>
        <w:t>、投标人必须提交的投标文件内容</w:t>
      </w:r>
      <w:r>
        <w:rPr>
          <w:rStyle w:val="27"/>
          <w:rFonts w:hint="eastAsia" w:ascii="宋体" w:hAnsi="宋体"/>
          <w:color w:val="auto"/>
          <w:sz w:val="24"/>
          <w:szCs w:val="24"/>
        </w:rPr>
        <w:tab/>
      </w:r>
      <w:r>
        <w:rPr>
          <w:rFonts w:hint="eastAsia"/>
          <w:color w:val="auto"/>
          <w:sz w:val="24"/>
          <w:szCs w:val="24"/>
        </w:rPr>
        <w:fldChar w:fldCharType="end"/>
      </w:r>
    </w:p>
    <w:p w14:paraId="49E978D9">
      <w:pPr>
        <w:pStyle w:val="11"/>
        <w:spacing w:line="480" w:lineRule="auto"/>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"_Toc353439276#_Toc353439276#_Toc3534392"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五</w:t>
      </w:r>
      <w:r>
        <w:rPr>
          <w:rStyle w:val="24"/>
          <w:rFonts w:hint="eastAsia" w:ascii="宋体" w:hAnsi="宋体"/>
          <w:b/>
          <w:bCs/>
          <w:color w:val="auto"/>
          <w:sz w:val="24"/>
          <w:szCs w:val="24"/>
        </w:rPr>
        <w:t>、</w:t>
      </w:r>
      <w:r>
        <w:rPr>
          <w:rStyle w:val="24"/>
          <w:rFonts w:hint="eastAsia" w:ascii="宋体" w:hAnsi="宋体"/>
          <w:b/>
          <w:bCs/>
          <w:color w:val="auto"/>
          <w:sz w:val="24"/>
          <w:szCs w:val="24"/>
          <w:lang w:val="en-US" w:eastAsia="zh-CN"/>
        </w:rPr>
        <w:t>评审</w:t>
      </w:r>
      <w:r>
        <w:rPr>
          <w:rStyle w:val="24"/>
          <w:rFonts w:hint="eastAsia" w:ascii="宋体" w:hAnsi="宋体"/>
          <w:b/>
          <w:bCs/>
          <w:color w:val="auto"/>
          <w:sz w:val="24"/>
          <w:szCs w:val="24"/>
        </w:rPr>
        <w:t>程序</w:t>
      </w:r>
      <w:r>
        <w:rPr>
          <w:rStyle w:val="24"/>
          <w:rFonts w:hint="eastAsia" w:ascii="宋体" w:hAnsi="宋体"/>
          <w:b/>
          <w:bCs/>
          <w:color w:val="auto"/>
          <w:sz w:val="24"/>
          <w:szCs w:val="24"/>
          <w:lang w:val="en-US" w:eastAsia="zh-CN"/>
        </w:rPr>
        <w:t>及</w:t>
      </w:r>
      <w:r>
        <w:rPr>
          <w:rStyle w:val="24"/>
          <w:rFonts w:hint="eastAsia" w:ascii="宋体" w:hAnsi="宋体"/>
          <w:b/>
          <w:bCs/>
          <w:color w:val="auto"/>
          <w:sz w:val="24"/>
          <w:szCs w:val="24"/>
        </w:rPr>
        <w:t>评审</w:t>
      </w:r>
      <w:r>
        <w:rPr>
          <w:rStyle w:val="24"/>
          <w:rFonts w:hint="eastAsia" w:ascii="宋体" w:hAnsi="宋体"/>
          <w:b/>
          <w:bCs/>
          <w:color w:val="auto"/>
          <w:sz w:val="24"/>
          <w:szCs w:val="24"/>
          <w:lang w:val="en-US" w:eastAsia="zh-CN"/>
        </w:rPr>
        <w:t>方式</w:t>
      </w:r>
      <w:r>
        <w:rPr>
          <w:rStyle w:val="27"/>
          <w:rFonts w:hint="eastAsia" w:ascii="宋体" w:hAnsi="宋体"/>
          <w:color w:val="auto"/>
          <w:sz w:val="24"/>
          <w:szCs w:val="24"/>
        </w:rPr>
        <w:tab/>
      </w:r>
      <w:r>
        <w:rPr>
          <w:rFonts w:hint="eastAsia"/>
          <w:color w:val="auto"/>
          <w:sz w:val="24"/>
          <w:szCs w:val="24"/>
        </w:rPr>
        <w:fldChar w:fldCharType="end"/>
      </w:r>
    </w:p>
    <w:p w14:paraId="143D52FA">
      <w:pPr>
        <w:pStyle w:val="11"/>
        <w:spacing w:line="480" w:lineRule="auto"/>
        <w:rPr>
          <w:rStyle w:val="24"/>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"_Toc353439277#_Toc353439277#_Toc3534392"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六</w:t>
      </w:r>
      <w:r>
        <w:rPr>
          <w:rStyle w:val="24"/>
          <w:rFonts w:hint="eastAsia" w:ascii="宋体" w:hAnsi="宋体"/>
          <w:b/>
          <w:bCs/>
          <w:color w:val="auto"/>
          <w:sz w:val="24"/>
          <w:szCs w:val="24"/>
        </w:rPr>
        <w:t>、投标人报价须知</w:t>
      </w:r>
      <w:r>
        <w:rPr>
          <w:rStyle w:val="27"/>
          <w:rFonts w:hint="eastAsia" w:ascii="宋体" w:hAnsi="宋体"/>
          <w:color w:val="auto"/>
          <w:sz w:val="24"/>
          <w:szCs w:val="24"/>
        </w:rPr>
        <w:tab/>
      </w:r>
      <w:r>
        <w:rPr>
          <w:rFonts w:hint="eastAsia"/>
          <w:color w:val="auto"/>
          <w:sz w:val="24"/>
          <w:szCs w:val="24"/>
        </w:rPr>
        <w:fldChar w:fldCharType="end"/>
      </w:r>
    </w:p>
    <w:p w14:paraId="0B56F829">
      <w:pPr>
        <w:pStyle w:val="11"/>
        <w:spacing w:line="480" w:lineRule="auto"/>
        <w:rPr>
          <w:rStyle w:val="24"/>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"_Toc353439277#_Toc353439277#_Toc3534392"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七</w:t>
      </w:r>
      <w:r>
        <w:rPr>
          <w:rStyle w:val="24"/>
          <w:rFonts w:hint="eastAsia" w:ascii="宋体" w:hAnsi="宋体"/>
          <w:b/>
          <w:bCs/>
          <w:color w:val="auto"/>
          <w:sz w:val="24"/>
          <w:szCs w:val="24"/>
        </w:rPr>
        <w:t>、投标文件构成</w:t>
      </w:r>
      <w:r>
        <w:rPr>
          <w:rStyle w:val="27"/>
          <w:rFonts w:hint="eastAsia" w:ascii="宋体" w:hAnsi="宋体"/>
          <w:color w:val="auto"/>
          <w:sz w:val="24"/>
          <w:szCs w:val="24"/>
        </w:rPr>
        <w:tab/>
      </w:r>
      <w:r>
        <w:rPr>
          <w:rFonts w:hint="eastAsia"/>
          <w:color w:val="auto"/>
          <w:sz w:val="24"/>
          <w:szCs w:val="24"/>
        </w:rPr>
        <w:fldChar w:fldCharType="end"/>
      </w:r>
    </w:p>
    <w:p w14:paraId="7338BF5A">
      <w:pPr>
        <w:pStyle w:val="11"/>
        <w:spacing w:line="480" w:lineRule="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"_Toc353439278#_Toc353439278#_Toc3534392"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八</w:t>
      </w:r>
      <w:r>
        <w:rPr>
          <w:rStyle w:val="24"/>
          <w:rFonts w:hint="eastAsia" w:ascii="宋体" w:hAnsi="宋体"/>
          <w:b/>
          <w:bCs/>
          <w:color w:val="auto"/>
          <w:sz w:val="24"/>
          <w:szCs w:val="24"/>
        </w:rPr>
        <w:t>、签订合同</w:t>
      </w:r>
      <w:r>
        <w:rPr>
          <w:rStyle w:val="27"/>
          <w:rFonts w:hint="eastAsia" w:ascii="宋体" w:hAnsi="宋体"/>
          <w:color w:val="auto"/>
          <w:sz w:val="24"/>
          <w:szCs w:val="24"/>
        </w:rPr>
        <w:tab/>
      </w:r>
      <w:r>
        <w:rPr>
          <w:rFonts w:hint="eastAsia"/>
          <w:color w:val="auto"/>
          <w:sz w:val="24"/>
          <w:szCs w:val="24"/>
        </w:rPr>
        <w:fldChar w:fldCharType="end"/>
      </w:r>
    </w:p>
    <w:p w14:paraId="0AB5F4A2">
      <w:pPr>
        <w:pStyle w:val="11"/>
        <w:spacing w:line="480" w:lineRule="auto"/>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"_Toc353439279#_Toc353439279#_Toc3534392" </w:instrText>
      </w:r>
      <w:r>
        <w:rPr>
          <w:rFonts w:hint="eastAsia"/>
          <w:color w:val="auto"/>
          <w:sz w:val="24"/>
          <w:szCs w:val="24"/>
        </w:rPr>
        <w:fldChar w:fldCharType="separate"/>
      </w:r>
      <w:r>
        <w:rPr>
          <w:rStyle w:val="24"/>
          <w:rFonts w:hint="eastAsia" w:ascii="宋体" w:hAnsi="宋体"/>
          <w:b/>
          <w:bCs/>
          <w:color w:val="auto"/>
          <w:sz w:val="24"/>
          <w:szCs w:val="24"/>
          <w:lang w:val="en-US" w:eastAsia="zh-CN"/>
        </w:rPr>
        <w:t>九</w:t>
      </w:r>
      <w:r>
        <w:rPr>
          <w:rStyle w:val="24"/>
          <w:rFonts w:hint="eastAsia" w:ascii="宋体" w:hAnsi="宋体"/>
          <w:b/>
          <w:bCs/>
          <w:color w:val="auto"/>
          <w:sz w:val="24"/>
          <w:szCs w:val="24"/>
        </w:rPr>
        <w:t>、澄清及变更</w:t>
      </w:r>
      <w:r>
        <w:rPr>
          <w:rStyle w:val="27"/>
          <w:rFonts w:hint="eastAsia" w:ascii="宋体" w:hAnsi="宋体"/>
          <w:color w:val="auto"/>
          <w:sz w:val="24"/>
          <w:szCs w:val="24"/>
        </w:rPr>
        <w:tab/>
      </w:r>
      <w:r>
        <w:rPr>
          <w:rFonts w:hint="eastAsia"/>
          <w:color w:val="auto"/>
          <w:sz w:val="24"/>
          <w:szCs w:val="24"/>
        </w:rPr>
        <w:fldChar w:fldCharType="end"/>
      </w:r>
    </w:p>
    <w:p w14:paraId="1CEC25CB">
      <w:pPr>
        <w:pStyle w:val="11"/>
        <w:spacing w:line="480" w:lineRule="auto"/>
        <w:rPr>
          <w:rStyle w:val="24"/>
          <w:rFonts w:hint="eastAsia" w:ascii="宋体" w:hAnsi="宋体"/>
          <w:b/>
          <w:bCs/>
          <w:color w:val="auto"/>
          <w:sz w:val="24"/>
          <w:szCs w:val="24"/>
        </w:rPr>
      </w:pPr>
      <w:r>
        <w:rPr>
          <w:rFonts w:hint="eastAsia" w:ascii="宋体" w:hAnsi="宋体"/>
          <w:b/>
          <w:bCs/>
          <w:color w:val="auto"/>
          <w:sz w:val="24"/>
          <w:szCs w:val="24"/>
        </w:rPr>
        <w:fldChar w:fldCharType="begin"/>
      </w:r>
      <w:r>
        <w:rPr>
          <w:rStyle w:val="24"/>
          <w:rFonts w:hint="eastAsia" w:ascii="宋体" w:hAnsi="宋体"/>
          <w:b/>
          <w:bCs/>
          <w:color w:val="auto"/>
          <w:sz w:val="24"/>
          <w:szCs w:val="24"/>
        </w:rPr>
        <w:instrText xml:space="preserve"> HYPERLINK "" \l "_Toc353439280#_Toc353439280#_Toc3534392" </w:instrText>
      </w:r>
      <w:r>
        <w:rPr>
          <w:rFonts w:hint="eastAsia" w:ascii="宋体" w:hAnsi="宋体"/>
          <w:b/>
          <w:bCs/>
          <w:color w:val="auto"/>
          <w:sz w:val="24"/>
          <w:szCs w:val="24"/>
        </w:rPr>
        <w:fldChar w:fldCharType="separate"/>
      </w:r>
      <w:r>
        <w:rPr>
          <w:rStyle w:val="24"/>
          <w:rFonts w:hint="eastAsia" w:ascii="宋体" w:hAnsi="宋体"/>
          <w:b/>
          <w:bCs/>
          <w:color w:val="auto"/>
          <w:sz w:val="24"/>
          <w:szCs w:val="24"/>
          <w:lang w:val="en-US" w:eastAsia="zh-CN"/>
        </w:rPr>
        <w:t>十</w:t>
      </w:r>
      <w:r>
        <w:rPr>
          <w:rStyle w:val="24"/>
          <w:rFonts w:hint="eastAsia" w:ascii="宋体" w:hAnsi="宋体"/>
          <w:b/>
          <w:bCs/>
          <w:color w:val="auto"/>
          <w:sz w:val="24"/>
          <w:szCs w:val="24"/>
        </w:rPr>
        <w:t>、其它</w:t>
      </w:r>
      <w:r>
        <w:rPr>
          <w:rStyle w:val="24"/>
          <w:rFonts w:hint="eastAsia" w:ascii="宋体" w:hAnsi="宋体"/>
          <w:b/>
          <w:bCs/>
          <w:color w:val="auto"/>
          <w:sz w:val="24"/>
          <w:szCs w:val="24"/>
        </w:rPr>
        <w:tab/>
      </w:r>
      <w:r>
        <w:rPr>
          <w:rFonts w:hint="eastAsia" w:ascii="宋体" w:hAnsi="宋体"/>
          <w:b/>
          <w:bCs/>
          <w:color w:val="auto"/>
          <w:sz w:val="24"/>
          <w:szCs w:val="24"/>
        </w:rPr>
        <w:fldChar w:fldCharType="end"/>
      </w:r>
    </w:p>
    <w:p w14:paraId="106D4E3B">
      <w:pPr>
        <w:pStyle w:val="13"/>
        <w:spacing w:line="480" w:lineRule="auto"/>
        <w:ind w:left="420"/>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"_Toc353439281#_Toc353439281#_Toc3534392" </w:instrText>
      </w:r>
      <w:r>
        <w:rPr>
          <w:rFonts w:hint="eastAsia"/>
          <w:color w:val="auto"/>
          <w:sz w:val="24"/>
          <w:szCs w:val="24"/>
        </w:rPr>
        <w:fldChar w:fldCharType="separate"/>
      </w:r>
      <w:r>
        <w:rPr>
          <w:rStyle w:val="24"/>
          <w:rFonts w:hint="eastAsia" w:ascii="宋体" w:hAnsi="宋体"/>
          <w:color w:val="auto"/>
          <w:sz w:val="24"/>
          <w:szCs w:val="24"/>
        </w:rPr>
        <w:t>附件一</w:t>
      </w:r>
      <w:r>
        <w:rPr>
          <w:rStyle w:val="27"/>
          <w:rFonts w:hint="eastAsia" w:ascii="宋体" w:hAnsi="宋体"/>
          <w:color w:val="auto"/>
          <w:sz w:val="24"/>
          <w:szCs w:val="24"/>
        </w:rPr>
        <w:tab/>
      </w:r>
      <w:r>
        <w:rPr>
          <w:rFonts w:hint="eastAsia"/>
          <w:color w:val="auto"/>
          <w:sz w:val="24"/>
          <w:szCs w:val="24"/>
        </w:rPr>
        <w:fldChar w:fldCharType="end"/>
      </w:r>
    </w:p>
    <w:p w14:paraId="62D04022">
      <w:pPr>
        <w:pStyle w:val="13"/>
        <w:spacing w:line="480" w:lineRule="auto"/>
        <w:ind w:left="420"/>
        <w:rPr>
          <w:rFonts w:hint="eastAsia" w:ascii="宋体" w:hAnsi="宋体"/>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"_Toc353439282#_Toc353439282#_Toc3534392" </w:instrText>
      </w:r>
      <w:r>
        <w:rPr>
          <w:rFonts w:hint="eastAsia"/>
          <w:color w:val="auto"/>
          <w:sz w:val="24"/>
          <w:szCs w:val="24"/>
        </w:rPr>
        <w:fldChar w:fldCharType="separate"/>
      </w:r>
      <w:r>
        <w:rPr>
          <w:rStyle w:val="24"/>
          <w:rFonts w:hint="eastAsia" w:ascii="宋体" w:hAnsi="宋体"/>
          <w:color w:val="auto"/>
          <w:sz w:val="24"/>
          <w:szCs w:val="24"/>
        </w:rPr>
        <w:t>附件二</w:t>
      </w:r>
      <w:r>
        <w:rPr>
          <w:rStyle w:val="27"/>
          <w:rFonts w:hint="eastAsia" w:ascii="宋体" w:hAnsi="宋体"/>
          <w:color w:val="auto"/>
          <w:sz w:val="24"/>
          <w:szCs w:val="24"/>
        </w:rPr>
        <w:tab/>
      </w:r>
      <w:r>
        <w:rPr>
          <w:rFonts w:hint="eastAsia"/>
          <w:color w:val="auto"/>
          <w:sz w:val="24"/>
          <w:szCs w:val="24"/>
        </w:rPr>
        <w:fldChar w:fldCharType="end"/>
      </w:r>
    </w:p>
    <w:p w14:paraId="1E4BD70D">
      <w:pPr>
        <w:pStyle w:val="13"/>
        <w:spacing w:line="480" w:lineRule="auto"/>
        <w:ind w:left="420"/>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HYPERLINK "" \l "_Toc353439283#_Toc353439283#_Toc3534392" </w:instrText>
      </w:r>
      <w:r>
        <w:rPr>
          <w:rFonts w:hint="eastAsia"/>
          <w:color w:val="auto"/>
          <w:sz w:val="24"/>
          <w:szCs w:val="24"/>
        </w:rPr>
        <w:fldChar w:fldCharType="separate"/>
      </w:r>
      <w:r>
        <w:rPr>
          <w:rStyle w:val="24"/>
          <w:rFonts w:hint="eastAsia" w:ascii="宋体" w:hAnsi="宋体"/>
          <w:color w:val="auto"/>
          <w:sz w:val="24"/>
          <w:szCs w:val="24"/>
        </w:rPr>
        <w:t>附件三</w:t>
      </w:r>
      <w:r>
        <w:rPr>
          <w:rStyle w:val="27"/>
          <w:rFonts w:hint="eastAsia" w:ascii="宋体" w:hAnsi="宋体"/>
          <w:color w:val="auto"/>
          <w:sz w:val="24"/>
          <w:szCs w:val="24"/>
        </w:rPr>
        <w:tab/>
      </w:r>
      <w:r>
        <w:rPr>
          <w:rFonts w:hint="eastAsia"/>
          <w:color w:val="auto"/>
          <w:sz w:val="24"/>
          <w:szCs w:val="24"/>
        </w:rPr>
        <w:fldChar w:fldCharType="end"/>
      </w:r>
    </w:p>
    <w:p w14:paraId="78AE5A7F">
      <w:pPr>
        <w:pStyle w:val="13"/>
        <w:spacing w:line="480" w:lineRule="auto"/>
        <w:ind w:left="420"/>
        <w:rPr>
          <w:rFonts w:hint="eastAsia"/>
          <w:color w:val="auto"/>
          <w:sz w:val="24"/>
          <w:szCs w:val="24"/>
          <w:u w:val="single"/>
        </w:rPr>
      </w:pPr>
      <w:r>
        <w:rPr>
          <w:rFonts w:hint="eastAsia"/>
          <w:color w:val="auto"/>
          <w:sz w:val="24"/>
          <w:szCs w:val="24"/>
          <w:u w:val="single"/>
        </w:rPr>
        <w:t xml:space="preserve">附件四  </w:t>
      </w:r>
    </w:p>
    <w:p w14:paraId="65C1D46F">
      <w:pPr>
        <w:ind w:firstLine="480" w:firstLineChars="200"/>
        <w:rPr>
          <w:rFonts w:hint="eastAsia"/>
          <w:color w:val="auto"/>
          <w:sz w:val="24"/>
          <w:szCs w:val="24"/>
          <w:u w:val="single"/>
          <w:lang w:val="en-US" w:eastAsia="zh-CN"/>
        </w:rPr>
      </w:pPr>
      <w:r>
        <w:rPr>
          <w:rFonts w:hint="eastAsia"/>
          <w:color w:val="auto"/>
          <w:sz w:val="24"/>
          <w:szCs w:val="24"/>
          <w:u w:val="single"/>
          <w:lang w:val="en-US" w:eastAsia="zh-CN"/>
        </w:rPr>
        <w:t>...........</w:t>
      </w:r>
    </w:p>
    <w:p w14:paraId="19AA98C4">
      <w:pPr>
        <w:pStyle w:val="16"/>
        <w:rPr>
          <w:rFonts w:hint="eastAsia"/>
          <w:color w:val="auto"/>
          <w:sz w:val="24"/>
          <w:szCs w:val="24"/>
          <w:u w:val="single"/>
          <w:lang w:val="en-US" w:eastAsia="zh-CN"/>
        </w:rPr>
      </w:pPr>
    </w:p>
    <w:p w14:paraId="47E4B543">
      <w:pPr>
        <w:pStyle w:val="16"/>
        <w:rPr>
          <w:rFonts w:hint="eastAsia"/>
          <w:color w:val="auto"/>
          <w:sz w:val="24"/>
          <w:szCs w:val="24"/>
          <w:u w:val="single"/>
          <w:lang w:val="en-US" w:eastAsia="zh-CN"/>
        </w:rPr>
      </w:pPr>
    </w:p>
    <w:p w14:paraId="179A7009">
      <w:pPr>
        <w:pStyle w:val="16"/>
        <w:rPr>
          <w:rFonts w:hint="eastAsia"/>
          <w:color w:val="auto"/>
          <w:sz w:val="24"/>
          <w:szCs w:val="24"/>
          <w:u w:val="single"/>
          <w:lang w:val="en-US" w:eastAsia="zh-CN"/>
        </w:rPr>
      </w:pPr>
    </w:p>
    <w:p w14:paraId="09E6BD53">
      <w:pPr>
        <w:pStyle w:val="16"/>
        <w:rPr>
          <w:rFonts w:hint="eastAsia"/>
          <w:color w:val="auto"/>
          <w:sz w:val="24"/>
          <w:szCs w:val="24"/>
          <w:u w:val="single"/>
          <w:lang w:val="en-US" w:eastAsia="zh-CN"/>
        </w:rPr>
      </w:pPr>
    </w:p>
    <w:p w14:paraId="02E584A4">
      <w:pPr>
        <w:pStyle w:val="16"/>
        <w:rPr>
          <w:rFonts w:hint="default"/>
          <w:color w:val="auto"/>
          <w:sz w:val="24"/>
          <w:szCs w:val="24"/>
          <w:u w:val="single"/>
          <w:lang w:val="en-US" w:eastAsia="zh-CN"/>
        </w:rPr>
      </w:pPr>
    </w:p>
    <w:p w14:paraId="0C2C8729">
      <w:pPr>
        <w:rPr>
          <w:rFonts w:hint="default" w:ascii="宋体" w:hAnsi="宋体" w:eastAsia="宋体"/>
          <w:b/>
          <w:bCs/>
          <w:color w:val="auto"/>
          <w:sz w:val="30"/>
          <w:szCs w:val="30"/>
          <w:lang w:val="en-US" w:eastAsia="zh-CN"/>
        </w:rPr>
      </w:pPr>
      <w:r>
        <w:rPr>
          <w:rFonts w:hint="eastAsia" w:ascii="宋体" w:hAnsi="宋体"/>
          <w:color w:val="auto"/>
          <w:sz w:val="24"/>
          <w:szCs w:val="24"/>
        </w:rPr>
        <w:t xml:space="preserve">   </w:t>
      </w:r>
      <w:r>
        <w:rPr>
          <w:rFonts w:hint="eastAsia" w:ascii="宋体" w:hAnsi="宋体"/>
          <w:b/>
          <w:bCs/>
          <w:color w:val="auto"/>
          <w:sz w:val="30"/>
          <w:szCs w:val="30"/>
        </w:rPr>
        <w:t xml:space="preserve"> </w:t>
      </w:r>
      <w:r>
        <w:rPr>
          <w:rFonts w:hint="eastAsia" w:ascii="宋体" w:hAnsi="宋体"/>
          <w:b/>
          <w:bCs/>
          <w:color w:val="auto"/>
          <w:sz w:val="30"/>
          <w:szCs w:val="30"/>
          <w:lang w:val="en-US" w:eastAsia="zh-CN"/>
        </w:rPr>
        <w:t>一、询价比选公告</w:t>
      </w:r>
    </w:p>
    <w:p w14:paraId="12AA90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jc w:val="center"/>
        <w:rPr>
          <w:rFonts w:hint="default" w:ascii="宋体" w:hAnsi="宋体" w:eastAsia="宋体" w:cs="宋体"/>
          <w:b/>
          <w:bCs/>
          <w:i w:val="0"/>
          <w:caps w:val="0"/>
          <w:color w:val="auto"/>
          <w:spacing w:val="0"/>
          <w:kern w:val="0"/>
          <w:sz w:val="28"/>
          <w:szCs w:val="28"/>
          <w:shd w:val="clear" w:color="auto" w:fill="FFFFFF"/>
          <w:lang w:val="en-US" w:eastAsia="zh-CN" w:bidi="ar"/>
        </w:rPr>
      </w:pPr>
      <w:bookmarkStart w:id="0" w:name="_Toc216158623"/>
      <w:bookmarkEnd w:id="0"/>
      <w:bookmarkStart w:id="1" w:name="_Toc353439273"/>
      <w:r>
        <w:rPr>
          <w:rFonts w:hint="eastAsia" w:ascii="宋体" w:hAnsi="宋体" w:eastAsia="宋体" w:cs="宋体"/>
          <w:b/>
          <w:bCs/>
          <w:i w:val="0"/>
          <w:caps w:val="0"/>
          <w:color w:val="auto"/>
          <w:spacing w:val="0"/>
          <w:kern w:val="0"/>
          <w:sz w:val="28"/>
          <w:szCs w:val="28"/>
          <w:shd w:val="clear" w:color="auto" w:fill="FFFFFF"/>
          <w:lang w:val="en-US" w:eastAsia="zh-CN" w:bidi="ar"/>
        </w:rPr>
        <w:t>六安市第四人民医院骨科牵引床、诊</w:t>
      </w:r>
      <w:r>
        <w:rPr>
          <w:rFonts w:hint="eastAsia" w:ascii="宋体" w:hAnsi="宋体" w:cs="宋体"/>
          <w:b/>
          <w:bCs/>
          <w:i w:val="0"/>
          <w:caps w:val="0"/>
          <w:color w:val="auto"/>
          <w:spacing w:val="0"/>
          <w:kern w:val="0"/>
          <w:sz w:val="28"/>
          <w:szCs w:val="28"/>
          <w:shd w:val="clear" w:color="auto" w:fill="FFFFFF"/>
          <w:lang w:val="en-US" w:eastAsia="zh-CN" w:bidi="ar"/>
        </w:rPr>
        <w:t>查</w:t>
      </w:r>
      <w:r>
        <w:rPr>
          <w:rFonts w:hint="eastAsia" w:ascii="宋体" w:hAnsi="宋体" w:eastAsia="宋体" w:cs="宋体"/>
          <w:b/>
          <w:bCs/>
          <w:i w:val="0"/>
          <w:caps w:val="0"/>
          <w:color w:val="auto"/>
          <w:spacing w:val="0"/>
          <w:kern w:val="0"/>
          <w:sz w:val="28"/>
          <w:szCs w:val="28"/>
          <w:shd w:val="clear" w:color="auto" w:fill="FFFFFF"/>
          <w:lang w:val="en-US" w:eastAsia="zh-CN" w:bidi="ar"/>
        </w:rPr>
        <w:t>床等设备采购项目</w:t>
      </w:r>
    </w:p>
    <w:p w14:paraId="5FBAE3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jc w:val="center"/>
        <w:rPr>
          <w:rFonts w:hint="default" w:ascii="宋体" w:hAnsi="宋体" w:eastAsia="宋体" w:cs="宋体"/>
          <w:b/>
          <w:bCs/>
          <w:i w:val="0"/>
          <w:caps w:val="0"/>
          <w:color w:val="auto"/>
          <w:spacing w:val="0"/>
          <w:kern w:val="0"/>
          <w:sz w:val="28"/>
          <w:szCs w:val="28"/>
          <w:shd w:val="clear" w:color="auto" w:fill="FFFFFF"/>
          <w:lang w:val="en-US" w:eastAsia="zh-CN" w:bidi="ar"/>
        </w:rPr>
      </w:pPr>
      <w:r>
        <w:rPr>
          <w:rFonts w:hint="eastAsia" w:ascii="宋体" w:hAnsi="宋体" w:eastAsia="宋体" w:cs="宋体"/>
          <w:b/>
          <w:bCs/>
          <w:i w:val="0"/>
          <w:caps w:val="0"/>
          <w:color w:val="auto"/>
          <w:spacing w:val="0"/>
          <w:kern w:val="0"/>
          <w:sz w:val="28"/>
          <w:szCs w:val="28"/>
          <w:shd w:val="clear" w:color="auto" w:fill="FFFFFF"/>
          <w:lang w:val="en-US" w:eastAsia="zh-CN" w:bidi="ar"/>
        </w:rPr>
        <w:t>询价</w:t>
      </w:r>
      <w:r>
        <w:rPr>
          <w:rFonts w:hint="eastAsia" w:ascii="宋体" w:hAnsi="宋体" w:cs="宋体"/>
          <w:b/>
          <w:bCs/>
          <w:i w:val="0"/>
          <w:caps w:val="0"/>
          <w:color w:val="auto"/>
          <w:spacing w:val="0"/>
          <w:kern w:val="0"/>
          <w:sz w:val="28"/>
          <w:szCs w:val="28"/>
          <w:shd w:val="clear" w:color="auto" w:fill="FFFFFF"/>
          <w:lang w:val="en-US" w:eastAsia="zh-CN" w:bidi="ar"/>
        </w:rPr>
        <w:t>比选</w:t>
      </w:r>
      <w:r>
        <w:rPr>
          <w:rFonts w:hint="eastAsia" w:ascii="宋体" w:hAnsi="宋体" w:eastAsia="宋体" w:cs="宋体"/>
          <w:b/>
          <w:bCs/>
          <w:i w:val="0"/>
          <w:caps w:val="0"/>
          <w:color w:val="auto"/>
          <w:spacing w:val="0"/>
          <w:kern w:val="0"/>
          <w:sz w:val="28"/>
          <w:szCs w:val="28"/>
          <w:shd w:val="clear" w:color="auto" w:fill="FFFFFF"/>
          <w:lang w:val="en-US" w:eastAsia="zh-CN" w:bidi="ar"/>
        </w:rPr>
        <w:t>采购公告</w:t>
      </w:r>
    </w:p>
    <w:p w14:paraId="237965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jc w:val="left"/>
        <w:rPr>
          <w:rFonts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kern w:val="0"/>
          <w:sz w:val="28"/>
          <w:szCs w:val="28"/>
          <w:shd w:val="clear" w:color="auto" w:fill="FFFFFF"/>
          <w:lang w:val="en-US" w:eastAsia="zh-CN" w:bidi="ar"/>
        </w:rPr>
        <w:t>六安市第四人民医院就所需项目</w:t>
      </w:r>
      <w:r>
        <w:rPr>
          <w:rFonts w:hint="eastAsia" w:ascii="宋体" w:hAnsi="宋体" w:eastAsia="宋体" w:cs="宋体"/>
          <w:i w:val="0"/>
          <w:caps w:val="0"/>
          <w:color w:val="auto"/>
          <w:spacing w:val="0"/>
          <w:kern w:val="0"/>
          <w:sz w:val="28"/>
          <w:szCs w:val="28"/>
          <w:shd w:val="clear" w:color="auto" w:fill="FFFFFF"/>
          <w:lang w:val="en-US" w:eastAsia="zh-CN" w:bidi="ar"/>
        </w:rPr>
        <w:t>进行询价</w:t>
      </w:r>
      <w:r>
        <w:rPr>
          <w:rFonts w:hint="eastAsia" w:ascii="宋体" w:hAnsi="宋体" w:cs="宋体"/>
          <w:i w:val="0"/>
          <w:caps w:val="0"/>
          <w:color w:val="auto"/>
          <w:spacing w:val="0"/>
          <w:kern w:val="0"/>
          <w:sz w:val="28"/>
          <w:szCs w:val="28"/>
          <w:shd w:val="clear" w:color="auto" w:fill="FFFFFF"/>
          <w:lang w:val="en-US" w:eastAsia="zh-CN" w:bidi="ar"/>
        </w:rPr>
        <w:t>比选</w:t>
      </w:r>
      <w:r>
        <w:rPr>
          <w:rFonts w:hint="eastAsia" w:ascii="宋体" w:hAnsi="宋体" w:eastAsia="宋体" w:cs="宋体"/>
          <w:i w:val="0"/>
          <w:caps w:val="0"/>
          <w:color w:val="auto"/>
          <w:spacing w:val="0"/>
          <w:kern w:val="0"/>
          <w:sz w:val="28"/>
          <w:szCs w:val="28"/>
          <w:shd w:val="clear" w:color="auto" w:fill="FFFFFF"/>
          <w:lang w:val="en-US" w:eastAsia="zh-CN" w:bidi="ar"/>
        </w:rPr>
        <w:t>采购，欢迎具备条件的投标供应商参加询价</w:t>
      </w:r>
      <w:r>
        <w:rPr>
          <w:rFonts w:hint="eastAsia" w:ascii="宋体" w:hAnsi="宋体" w:cs="宋体"/>
          <w:i w:val="0"/>
          <w:caps w:val="0"/>
          <w:color w:val="auto"/>
          <w:spacing w:val="0"/>
          <w:kern w:val="0"/>
          <w:sz w:val="28"/>
          <w:szCs w:val="28"/>
          <w:shd w:val="clear" w:color="auto" w:fill="FFFFFF"/>
          <w:lang w:val="en-US" w:eastAsia="zh-CN" w:bidi="ar"/>
        </w:rPr>
        <w:t>比选</w:t>
      </w:r>
      <w:r>
        <w:rPr>
          <w:rFonts w:hint="eastAsia" w:ascii="宋体" w:hAnsi="宋体" w:eastAsia="宋体" w:cs="宋体"/>
          <w:i w:val="0"/>
          <w:caps w:val="0"/>
          <w:color w:val="auto"/>
          <w:spacing w:val="0"/>
          <w:kern w:val="0"/>
          <w:sz w:val="28"/>
          <w:szCs w:val="28"/>
          <w:shd w:val="clear" w:color="auto" w:fill="FFFFFF"/>
          <w:lang w:val="en-US" w:eastAsia="zh-CN" w:bidi="ar"/>
        </w:rPr>
        <w:t>。</w:t>
      </w:r>
    </w:p>
    <w:p w14:paraId="6136B5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宋体" w:hAnsi="宋体" w:eastAsia="宋体" w:cs="宋体"/>
          <w:b/>
          <w:i w:val="0"/>
          <w:caps w:val="0"/>
          <w:color w:val="auto"/>
          <w:spacing w:val="0"/>
          <w:kern w:val="0"/>
          <w:sz w:val="28"/>
          <w:szCs w:val="28"/>
          <w:shd w:val="clear" w:color="auto" w:fill="FFFFFF"/>
          <w:lang w:val="en-US" w:eastAsia="zh-CN" w:bidi="ar"/>
        </w:rPr>
        <w:t>一、采购项目名称及内容</w:t>
      </w:r>
    </w:p>
    <w:p w14:paraId="20DD2E8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rPr>
          <w:rFonts w:hint="default" w:ascii="宋体" w:hAnsi="宋体" w:eastAsia="宋体" w:cs="宋体"/>
          <w:b w:val="0"/>
          <w:i w:val="0"/>
          <w:caps w:val="0"/>
          <w:color w:val="auto"/>
          <w:spacing w:val="0"/>
          <w:sz w:val="24"/>
          <w:szCs w:val="24"/>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rPr>
        <w:t>1、项目名称：</w:t>
      </w:r>
      <w:r>
        <w:rPr>
          <w:rFonts w:hint="eastAsia" w:ascii="宋体" w:hAnsi="宋体" w:eastAsia="宋体" w:cs="宋体"/>
          <w:b w:val="0"/>
          <w:i w:val="0"/>
          <w:caps w:val="0"/>
          <w:color w:val="auto"/>
          <w:spacing w:val="0"/>
          <w:sz w:val="24"/>
          <w:szCs w:val="24"/>
          <w:shd w:val="clear" w:color="auto" w:fill="FFFFFF"/>
          <w:lang w:val="en-US" w:eastAsia="zh-CN"/>
        </w:rPr>
        <w:t>六安市第四人民医院骨科牵引床、诊</w:t>
      </w:r>
      <w:r>
        <w:rPr>
          <w:rFonts w:hint="eastAsia" w:ascii="宋体" w:hAnsi="宋体" w:cs="宋体"/>
          <w:b w:val="0"/>
          <w:i w:val="0"/>
          <w:caps w:val="0"/>
          <w:color w:val="auto"/>
          <w:spacing w:val="0"/>
          <w:sz w:val="24"/>
          <w:szCs w:val="24"/>
          <w:shd w:val="clear" w:color="auto" w:fill="FFFFFF"/>
          <w:lang w:val="en-US" w:eastAsia="zh-CN"/>
        </w:rPr>
        <w:t>查</w:t>
      </w:r>
      <w:r>
        <w:rPr>
          <w:rFonts w:hint="eastAsia" w:ascii="宋体" w:hAnsi="宋体" w:eastAsia="宋体" w:cs="宋体"/>
          <w:b w:val="0"/>
          <w:i w:val="0"/>
          <w:caps w:val="0"/>
          <w:color w:val="auto"/>
          <w:spacing w:val="0"/>
          <w:sz w:val="24"/>
          <w:szCs w:val="24"/>
          <w:shd w:val="clear" w:color="auto" w:fill="FFFFFF"/>
          <w:lang w:val="en-US" w:eastAsia="zh-CN"/>
        </w:rPr>
        <w:t>床等设备采购项目</w:t>
      </w:r>
    </w:p>
    <w:p w14:paraId="00B6DAD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rPr>
          <w:rFonts w:hint="default"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rPr>
        <w:t>2、项目编号：</w:t>
      </w:r>
      <w:r>
        <w:rPr>
          <w:rFonts w:hint="eastAsia" w:ascii="宋体" w:hAnsi="宋体" w:eastAsia="宋体" w:cs="宋体"/>
          <w:b w:val="0"/>
          <w:i w:val="0"/>
          <w:caps w:val="0"/>
          <w:color w:val="auto"/>
          <w:spacing w:val="0"/>
          <w:sz w:val="28"/>
          <w:szCs w:val="28"/>
          <w:shd w:val="clear" w:color="auto" w:fill="FFFFFF"/>
          <w:lang w:val="en-US" w:eastAsia="zh-CN"/>
        </w:rPr>
        <w:t>LASY—CGZX202</w:t>
      </w:r>
      <w:r>
        <w:rPr>
          <w:rFonts w:hint="eastAsia" w:ascii="宋体" w:hAnsi="宋体" w:cs="宋体"/>
          <w:b w:val="0"/>
          <w:i w:val="0"/>
          <w:caps w:val="0"/>
          <w:color w:val="auto"/>
          <w:spacing w:val="0"/>
          <w:sz w:val="28"/>
          <w:szCs w:val="28"/>
          <w:shd w:val="clear" w:color="auto" w:fill="FFFFFF"/>
          <w:lang w:val="en-US" w:eastAsia="zh-CN"/>
        </w:rPr>
        <w:t>403</w:t>
      </w:r>
    </w:p>
    <w:p w14:paraId="3895131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rPr>
          <w:rFonts w:hint="eastAsia" w:ascii="微软雅黑" w:hAnsi="微软雅黑" w:eastAsia="微软雅黑" w:cs="微软雅黑"/>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3、项目类型：</w:t>
      </w:r>
      <w:r>
        <w:rPr>
          <w:rFonts w:hint="eastAsia" w:ascii="宋体" w:hAnsi="宋体" w:eastAsia="宋体" w:cs="宋体"/>
          <w:i w:val="0"/>
          <w:caps w:val="0"/>
          <w:color w:val="auto"/>
          <w:spacing w:val="0"/>
          <w:sz w:val="28"/>
          <w:szCs w:val="28"/>
          <w:shd w:val="clear" w:color="auto" w:fill="FFFFFF"/>
          <w:lang w:val="en-US" w:eastAsia="zh-CN"/>
        </w:rPr>
        <w:t>货物</w:t>
      </w:r>
      <w:r>
        <w:rPr>
          <w:rFonts w:hint="eastAsia" w:ascii="宋体" w:hAnsi="宋体" w:eastAsia="宋体" w:cs="宋体"/>
          <w:i w:val="0"/>
          <w:caps w:val="0"/>
          <w:color w:val="auto"/>
          <w:spacing w:val="0"/>
          <w:sz w:val="28"/>
          <w:szCs w:val="28"/>
          <w:shd w:val="clear" w:color="auto" w:fill="FFFFFF"/>
        </w:rPr>
        <w:t>类</w:t>
      </w:r>
    </w:p>
    <w:p w14:paraId="29B394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jc w:val="left"/>
        <w:rPr>
          <w:rFonts w:hint="eastAsia" w:ascii="微软雅黑" w:hAnsi="微软雅黑" w:eastAsia="微软雅黑" w:cs="微软雅黑"/>
          <w:i w:val="0"/>
          <w:caps w:val="0"/>
          <w:color w:val="auto"/>
          <w:spacing w:val="0"/>
          <w:sz w:val="28"/>
          <w:szCs w:val="28"/>
        </w:rPr>
      </w:pPr>
      <w:r>
        <w:rPr>
          <w:rFonts w:hint="eastAsia" w:ascii="宋体" w:hAnsi="宋体" w:eastAsia="宋体" w:cs="宋体"/>
          <w:i w:val="0"/>
          <w:caps w:val="0"/>
          <w:color w:val="auto"/>
          <w:spacing w:val="0"/>
          <w:kern w:val="0"/>
          <w:sz w:val="28"/>
          <w:szCs w:val="28"/>
          <w:shd w:val="clear" w:color="auto" w:fill="FFFFFF"/>
          <w:lang w:val="en-US" w:eastAsia="zh-CN" w:bidi="ar"/>
        </w:rPr>
        <w:t>4、资金来源：自筹资金</w:t>
      </w:r>
    </w:p>
    <w:p w14:paraId="06A285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jc w:val="left"/>
        <w:rPr>
          <w:rFonts w:hint="eastAsia" w:ascii="微软雅黑" w:hAnsi="微软雅黑" w:eastAsia="微软雅黑" w:cs="微软雅黑"/>
          <w:i w:val="0"/>
          <w:caps w:val="0"/>
          <w:color w:val="auto"/>
          <w:spacing w:val="0"/>
          <w:sz w:val="28"/>
          <w:szCs w:val="28"/>
        </w:rPr>
      </w:pPr>
      <w:r>
        <w:rPr>
          <w:rFonts w:hint="eastAsia" w:ascii="宋体" w:hAnsi="宋体" w:eastAsia="宋体" w:cs="宋体"/>
          <w:i w:val="0"/>
          <w:caps w:val="0"/>
          <w:color w:val="auto"/>
          <w:spacing w:val="0"/>
          <w:kern w:val="0"/>
          <w:sz w:val="28"/>
          <w:szCs w:val="28"/>
          <w:shd w:val="clear" w:color="auto" w:fill="FFFFFF"/>
          <w:lang w:val="en-US" w:eastAsia="zh-CN" w:bidi="ar"/>
        </w:rPr>
        <w:t>5、项目预算：</w:t>
      </w:r>
      <w:r>
        <w:rPr>
          <w:rFonts w:hint="eastAsia" w:ascii="宋体" w:hAnsi="宋体" w:cs="宋体"/>
          <w:i w:val="0"/>
          <w:caps w:val="0"/>
          <w:color w:val="auto"/>
          <w:spacing w:val="0"/>
          <w:kern w:val="0"/>
          <w:sz w:val="28"/>
          <w:szCs w:val="28"/>
          <w:shd w:val="clear" w:color="auto" w:fill="FFFFFF"/>
          <w:lang w:val="en-US" w:eastAsia="zh-CN" w:bidi="ar"/>
        </w:rPr>
        <w:t>5.04</w:t>
      </w:r>
      <w:r>
        <w:rPr>
          <w:rFonts w:hint="eastAsia" w:ascii="宋体" w:hAnsi="宋体" w:eastAsia="宋体" w:cs="宋体"/>
          <w:i w:val="0"/>
          <w:caps w:val="0"/>
          <w:color w:val="auto"/>
          <w:spacing w:val="0"/>
          <w:kern w:val="0"/>
          <w:sz w:val="28"/>
          <w:szCs w:val="28"/>
          <w:u w:val="none"/>
          <w:shd w:val="clear" w:color="auto" w:fill="FFFFFF"/>
          <w:lang w:val="en-US" w:eastAsia="zh-CN" w:bidi="ar"/>
        </w:rPr>
        <w:t>万</w:t>
      </w:r>
      <w:r>
        <w:rPr>
          <w:rFonts w:hint="eastAsia" w:ascii="宋体" w:hAnsi="宋体" w:eastAsia="宋体" w:cs="宋体"/>
          <w:b w:val="0"/>
          <w:i w:val="0"/>
          <w:caps w:val="0"/>
          <w:color w:val="auto"/>
          <w:spacing w:val="0"/>
          <w:kern w:val="0"/>
          <w:sz w:val="28"/>
          <w:szCs w:val="28"/>
          <w:u w:val="none"/>
          <w:shd w:val="clear" w:color="auto" w:fill="FFFFFF"/>
          <w:lang w:val="en-US" w:eastAsia="zh-CN" w:bidi="ar"/>
        </w:rPr>
        <w:t>元</w:t>
      </w:r>
    </w:p>
    <w:p w14:paraId="5E374F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宋体" w:hAnsi="宋体" w:eastAsia="宋体" w:cs="宋体"/>
          <w:b/>
          <w:i w:val="0"/>
          <w:caps w:val="0"/>
          <w:color w:val="auto"/>
          <w:spacing w:val="0"/>
          <w:kern w:val="0"/>
          <w:sz w:val="28"/>
          <w:szCs w:val="28"/>
          <w:shd w:val="clear" w:color="auto" w:fill="FFFFFF"/>
          <w:lang w:val="en-US" w:eastAsia="zh-CN" w:bidi="ar"/>
        </w:rPr>
        <w:t>二、供应商资格</w:t>
      </w:r>
    </w:p>
    <w:p w14:paraId="2F092BD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sz w:val="28"/>
          <w:szCs w:val="28"/>
          <w:shd w:val="clear" w:color="auto" w:fill="FFFFFF"/>
        </w:rPr>
        <w:t>1</w:t>
      </w: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rPr>
        <w:t>符合《中华人民共和国政府采购法》第二十二条规定；</w:t>
      </w:r>
    </w:p>
    <w:p w14:paraId="5715A21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2</w:t>
      </w:r>
      <w:r>
        <w:rPr>
          <w:rFonts w:hint="eastAsia" w:ascii="宋体" w:hAnsi="宋体" w:eastAsia="宋体" w:cs="宋体"/>
          <w:b w:val="0"/>
          <w:i w:val="0"/>
          <w:caps w:val="0"/>
          <w:color w:val="auto"/>
          <w:spacing w:val="0"/>
          <w:sz w:val="28"/>
          <w:szCs w:val="28"/>
          <w:shd w:val="clear" w:color="auto" w:fill="FFFFFF"/>
          <w:lang w:eastAsia="zh-CN"/>
        </w:rPr>
        <w:t>、本项目的特定资格要求：</w:t>
      </w:r>
      <w:r>
        <w:rPr>
          <w:rFonts w:hint="eastAsia" w:ascii="宋体" w:hAnsi="宋体" w:eastAsia="宋体" w:cs="宋体"/>
          <w:b w:val="0"/>
          <w:i w:val="0"/>
          <w:caps w:val="0"/>
          <w:color w:val="auto"/>
          <w:spacing w:val="0"/>
          <w:sz w:val="28"/>
          <w:szCs w:val="28"/>
          <w:shd w:val="clear" w:color="auto" w:fill="FFFFFF"/>
          <w:lang w:val="en-US" w:eastAsia="zh-CN"/>
        </w:rPr>
        <w:t>具有所投产品对应有效的《医疗器械经营许可证》或医疗器械经营备案凭证</w:t>
      </w:r>
      <w:r>
        <w:rPr>
          <w:rFonts w:hint="eastAsia" w:ascii="宋体" w:hAnsi="宋体" w:eastAsia="宋体" w:cs="宋体"/>
          <w:b w:val="0"/>
          <w:i w:val="0"/>
          <w:caps w:val="0"/>
          <w:color w:val="auto"/>
          <w:spacing w:val="0"/>
          <w:sz w:val="28"/>
          <w:szCs w:val="28"/>
          <w:shd w:val="clear" w:color="auto" w:fill="FFFFFF"/>
        </w:rPr>
        <w:t>；</w:t>
      </w:r>
    </w:p>
    <w:p w14:paraId="5EFDA17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sz w:val="28"/>
          <w:szCs w:val="28"/>
          <w:shd w:val="clear" w:color="auto" w:fill="FFFFFF"/>
          <w:lang w:val="en-US" w:eastAsia="zh-CN"/>
        </w:rPr>
        <w:t>3</w:t>
      </w: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rPr>
        <w:t>供应商存在以下不良信用记录情形之一的，不得推荐为成交候选供应商，不得确定为成交供应商：</w:t>
      </w:r>
    </w:p>
    <w:p w14:paraId="7CE1D10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sz w:val="28"/>
          <w:szCs w:val="28"/>
          <w:shd w:val="clear" w:color="auto" w:fill="FFFFFF"/>
        </w:rPr>
        <w:t>(1）供应商被人民法院列入失信被执行人的；</w:t>
      </w:r>
    </w:p>
    <w:p w14:paraId="46525BD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sz w:val="28"/>
          <w:szCs w:val="28"/>
          <w:shd w:val="clear" w:color="auto" w:fill="FFFFFF"/>
        </w:rPr>
        <w:t>(2）供应商被工商行政管理部门列入企业经营异常名录的；</w:t>
      </w:r>
    </w:p>
    <w:p w14:paraId="3609AFC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sz w:val="28"/>
          <w:szCs w:val="28"/>
          <w:shd w:val="clear" w:color="auto" w:fill="FFFFFF"/>
        </w:rPr>
        <w:t>(3）供应商被税务部门列入重大税收违法案件当事人名单的；</w:t>
      </w:r>
    </w:p>
    <w:p w14:paraId="747215C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宋体" w:hAnsi="宋体" w:eastAsia="宋体" w:cs="宋体"/>
          <w:b w:val="0"/>
          <w:i w:val="0"/>
          <w:caps w:val="0"/>
          <w:color w:val="auto"/>
          <w:spacing w:val="0"/>
          <w:sz w:val="28"/>
          <w:szCs w:val="28"/>
          <w:shd w:val="clear" w:color="auto" w:fill="FFFFFF"/>
        </w:rPr>
      </w:pPr>
      <w:r>
        <w:rPr>
          <w:rFonts w:hint="eastAsia" w:ascii="宋体" w:hAnsi="宋体" w:eastAsia="宋体" w:cs="宋体"/>
          <w:b w:val="0"/>
          <w:i w:val="0"/>
          <w:caps w:val="0"/>
          <w:color w:val="auto"/>
          <w:spacing w:val="0"/>
          <w:sz w:val="28"/>
          <w:szCs w:val="28"/>
          <w:shd w:val="clear" w:color="auto" w:fill="FFFFFF"/>
        </w:rPr>
        <w:t>(4）供应商被政府采购监管部门列入政府采购严重违法失信行为记录名单的。</w:t>
      </w:r>
    </w:p>
    <w:p w14:paraId="2491223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240"/>
        <w:rPr>
          <w:rFonts w:hint="eastAsia" w:ascii="宋体" w:hAnsi="宋体" w:eastAsia="宋体" w:cs="宋体"/>
          <w:b w:val="0"/>
          <w:i w:val="0"/>
          <w:caps w:val="0"/>
          <w:color w:val="auto"/>
          <w:spacing w:val="0"/>
          <w:sz w:val="28"/>
          <w:szCs w:val="28"/>
          <w:shd w:val="clear" w:color="auto" w:fill="FFFFFF"/>
        </w:rPr>
      </w:pPr>
      <w:r>
        <w:rPr>
          <w:rFonts w:hint="eastAsia" w:ascii="宋体" w:hAnsi="宋体" w:eastAsia="宋体" w:cs="宋体"/>
          <w:b w:val="0"/>
          <w:i w:val="0"/>
          <w:caps w:val="0"/>
          <w:color w:val="auto"/>
          <w:spacing w:val="0"/>
          <w:sz w:val="28"/>
          <w:szCs w:val="28"/>
          <w:shd w:val="clear" w:color="auto" w:fill="FFFFFF"/>
          <w:lang w:val="en-US" w:eastAsia="zh-CN"/>
        </w:rPr>
        <w:t>4、</w:t>
      </w:r>
      <w:r>
        <w:rPr>
          <w:rFonts w:hint="eastAsia" w:ascii="宋体" w:hAnsi="宋体" w:eastAsia="宋体" w:cs="宋体"/>
          <w:b w:val="0"/>
          <w:i w:val="0"/>
          <w:caps w:val="0"/>
          <w:color w:val="auto"/>
          <w:spacing w:val="0"/>
          <w:sz w:val="28"/>
          <w:szCs w:val="28"/>
          <w:shd w:val="clear" w:color="auto" w:fill="FFFFFF"/>
        </w:rPr>
        <w:t>本项目不接受联合体</w:t>
      </w:r>
    </w:p>
    <w:p w14:paraId="692A99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宋体" w:hAnsi="宋体" w:eastAsia="宋体" w:cs="宋体"/>
          <w:b/>
          <w:i w:val="0"/>
          <w:caps w:val="0"/>
          <w:color w:val="auto"/>
          <w:spacing w:val="0"/>
          <w:kern w:val="0"/>
          <w:sz w:val="28"/>
          <w:szCs w:val="28"/>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三、询价文件及采购需求获取办法：</w:t>
      </w:r>
    </w:p>
    <w:p w14:paraId="7D8C7E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宋体" w:hAnsi="宋体" w:eastAsia="宋体" w:cs="宋体"/>
          <w:b w:val="0"/>
          <w:bCs/>
          <w:i w:val="0"/>
          <w:caps w:val="0"/>
          <w:color w:val="auto"/>
          <w:spacing w:val="0"/>
          <w:kern w:val="0"/>
          <w:sz w:val="28"/>
          <w:szCs w:val="28"/>
          <w:shd w:val="clear" w:color="auto" w:fill="FFFFFF"/>
          <w:lang w:val="en-US" w:eastAsia="zh-CN" w:bidi="ar"/>
        </w:rPr>
      </w:pPr>
      <w:r>
        <w:rPr>
          <w:rFonts w:hint="eastAsia" w:ascii="宋体" w:hAnsi="宋体" w:eastAsia="宋体" w:cs="宋体"/>
          <w:b w:val="0"/>
          <w:bCs/>
          <w:i w:val="0"/>
          <w:caps w:val="0"/>
          <w:color w:val="auto"/>
          <w:spacing w:val="0"/>
          <w:kern w:val="0"/>
          <w:sz w:val="28"/>
          <w:szCs w:val="28"/>
          <w:shd w:val="clear" w:color="auto" w:fill="FFFFFF"/>
          <w:lang w:val="en-US" w:eastAsia="zh-CN" w:bidi="ar"/>
        </w:rPr>
        <w:t xml:space="preserve">  1、询价文件获取方式：从公告附件自行下载；</w:t>
      </w:r>
    </w:p>
    <w:p w14:paraId="2546774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宋体" w:hAnsi="宋体" w:eastAsia="宋体" w:cs="宋体"/>
          <w:b w:val="0"/>
          <w:bCs/>
          <w:i w:val="0"/>
          <w:caps w:val="0"/>
          <w:color w:val="auto"/>
          <w:spacing w:val="0"/>
          <w:kern w:val="0"/>
          <w:sz w:val="28"/>
          <w:szCs w:val="28"/>
          <w:shd w:val="clear" w:color="auto" w:fill="FFFFFF"/>
          <w:lang w:val="en-US" w:eastAsia="zh-CN" w:bidi="ar"/>
        </w:rPr>
      </w:pPr>
      <w:r>
        <w:rPr>
          <w:rFonts w:hint="eastAsia" w:ascii="宋体" w:hAnsi="宋体" w:eastAsia="宋体" w:cs="宋体"/>
          <w:b w:val="0"/>
          <w:bCs/>
          <w:i w:val="0"/>
          <w:caps w:val="0"/>
          <w:color w:val="auto"/>
          <w:spacing w:val="0"/>
          <w:kern w:val="0"/>
          <w:sz w:val="28"/>
          <w:szCs w:val="28"/>
          <w:shd w:val="clear" w:color="auto" w:fill="FFFFFF"/>
          <w:lang w:val="en-US" w:eastAsia="zh-CN" w:bidi="ar"/>
        </w:rPr>
        <w:t xml:space="preserve">  2、询价文件获取时间：自公告发布之日起至响应文件提交截止时间止。</w:t>
      </w:r>
    </w:p>
    <w:p w14:paraId="3D4551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微软雅黑" w:hAnsi="微软雅黑" w:eastAsia="微软雅黑" w:cs="微软雅黑"/>
          <w:i w:val="0"/>
          <w:caps w:val="0"/>
          <w:color w:val="auto"/>
          <w:spacing w:val="0"/>
          <w:sz w:val="28"/>
          <w:szCs w:val="28"/>
          <w:lang w:val="en-US"/>
        </w:rPr>
      </w:pPr>
      <w:r>
        <w:rPr>
          <w:rFonts w:hint="eastAsia" w:ascii="宋体" w:hAnsi="宋体" w:eastAsia="宋体" w:cs="宋体"/>
          <w:b/>
          <w:i w:val="0"/>
          <w:caps w:val="0"/>
          <w:color w:val="auto"/>
          <w:spacing w:val="0"/>
          <w:kern w:val="0"/>
          <w:sz w:val="28"/>
          <w:szCs w:val="28"/>
          <w:shd w:val="clear" w:color="auto" w:fill="FFFFFF"/>
          <w:lang w:val="en-US" w:eastAsia="zh-CN" w:bidi="ar"/>
        </w:rPr>
        <w:t>四、投标文件接收及截止时间：</w:t>
      </w:r>
    </w:p>
    <w:p w14:paraId="15ACFDA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rPr>
        <w:t>1、</w:t>
      </w:r>
      <w:r>
        <w:rPr>
          <w:rFonts w:hint="eastAsia" w:ascii="宋体" w:hAnsi="宋体" w:eastAsia="宋体" w:cs="宋体"/>
          <w:i w:val="0"/>
          <w:caps w:val="0"/>
          <w:color w:val="auto"/>
          <w:spacing w:val="0"/>
          <w:sz w:val="28"/>
          <w:szCs w:val="28"/>
          <w:shd w:val="clear" w:color="auto" w:fill="FFFFFF"/>
          <w:lang w:val="en-US" w:eastAsia="zh-CN"/>
        </w:rPr>
        <w:t>投标文件应胶封装订（一正一副），</w:t>
      </w:r>
      <w:r>
        <w:rPr>
          <w:rFonts w:hint="eastAsia" w:ascii="宋体" w:hAnsi="宋体" w:eastAsia="宋体" w:cs="宋体"/>
          <w:i w:val="0"/>
          <w:caps w:val="0"/>
          <w:color w:val="auto"/>
          <w:spacing w:val="0"/>
          <w:sz w:val="27"/>
          <w:szCs w:val="27"/>
          <w:shd w:val="clear" w:color="auto" w:fill="FFFFFF"/>
        </w:rPr>
        <w:t>投标密封袋上注明：投标项目名称、包号、投标单位、联系方式</w:t>
      </w:r>
      <w:r>
        <w:rPr>
          <w:rFonts w:hint="eastAsia" w:ascii="宋体" w:hAnsi="宋体" w:eastAsia="宋体" w:cs="宋体"/>
          <w:i w:val="0"/>
          <w:caps w:val="0"/>
          <w:color w:val="auto"/>
          <w:spacing w:val="0"/>
          <w:sz w:val="28"/>
          <w:szCs w:val="28"/>
          <w:shd w:val="clear" w:color="auto" w:fill="FFFFFF"/>
          <w:lang w:val="en-US" w:eastAsia="zh-CN"/>
        </w:rPr>
        <w:t>；</w:t>
      </w:r>
    </w:p>
    <w:p w14:paraId="4DAC2B4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rPr>
          <w:rFonts w:hint="eastAsia" w:ascii="微软雅黑" w:hAnsi="微软雅黑" w:eastAsia="微软雅黑" w:cs="微软雅黑"/>
          <w:i w:val="0"/>
          <w:caps w:val="0"/>
          <w:color w:val="auto"/>
          <w:spacing w:val="0"/>
          <w:sz w:val="28"/>
          <w:szCs w:val="28"/>
        </w:rPr>
      </w:pPr>
      <w:r>
        <w:rPr>
          <w:rFonts w:hint="eastAsia" w:ascii="宋体" w:hAnsi="宋体" w:eastAsia="宋体" w:cs="宋体"/>
          <w:b w:val="0"/>
          <w:i w:val="0"/>
          <w:caps w:val="0"/>
          <w:color w:val="auto"/>
          <w:spacing w:val="0"/>
          <w:sz w:val="28"/>
          <w:szCs w:val="28"/>
          <w:shd w:val="clear" w:color="auto" w:fill="FFFFFF"/>
        </w:rPr>
        <w:t>2、</w:t>
      </w:r>
      <w:r>
        <w:rPr>
          <w:rFonts w:hint="eastAsia" w:ascii="宋体" w:hAnsi="宋体" w:eastAsia="宋体" w:cs="宋体"/>
          <w:b w:val="0"/>
          <w:i w:val="0"/>
          <w:caps w:val="0"/>
          <w:color w:val="auto"/>
          <w:spacing w:val="0"/>
          <w:sz w:val="28"/>
          <w:szCs w:val="28"/>
          <w:shd w:val="clear" w:color="auto" w:fill="FFFFFF"/>
          <w:lang w:val="en-US" w:eastAsia="zh-CN"/>
        </w:rPr>
        <w:t>投标</w:t>
      </w:r>
      <w:r>
        <w:rPr>
          <w:rFonts w:hint="eastAsia" w:ascii="宋体" w:hAnsi="宋体" w:eastAsia="宋体" w:cs="宋体"/>
          <w:b w:val="0"/>
          <w:i w:val="0"/>
          <w:caps w:val="0"/>
          <w:color w:val="auto"/>
          <w:spacing w:val="0"/>
          <w:sz w:val="28"/>
          <w:szCs w:val="28"/>
          <w:shd w:val="clear" w:color="auto" w:fill="FFFFFF"/>
        </w:rPr>
        <w:t>文件提交截止时间：</w:t>
      </w:r>
      <w:r>
        <w:rPr>
          <w:rFonts w:hint="eastAsia" w:ascii="宋体" w:hAnsi="宋体" w:eastAsia="宋体" w:cs="宋体"/>
          <w:b w:val="0"/>
          <w:i w:val="0"/>
          <w:caps w:val="0"/>
          <w:color w:val="auto"/>
          <w:spacing w:val="0"/>
          <w:sz w:val="28"/>
          <w:szCs w:val="28"/>
          <w:u w:val="single"/>
          <w:shd w:val="clear" w:color="auto" w:fill="FFFFFF"/>
          <w:lang w:eastAsia="zh-CN"/>
        </w:rPr>
        <w:t>202</w:t>
      </w:r>
      <w:r>
        <w:rPr>
          <w:rFonts w:hint="eastAsia" w:ascii="宋体" w:hAnsi="宋体" w:cs="宋体"/>
          <w:b w:val="0"/>
          <w:i w:val="0"/>
          <w:caps w:val="0"/>
          <w:color w:val="auto"/>
          <w:spacing w:val="0"/>
          <w:sz w:val="28"/>
          <w:szCs w:val="28"/>
          <w:u w:val="single"/>
          <w:shd w:val="clear" w:color="auto" w:fill="FFFFFF"/>
          <w:lang w:val="en-US" w:eastAsia="zh-CN"/>
        </w:rPr>
        <w:t>4</w:t>
      </w:r>
      <w:r>
        <w:rPr>
          <w:rFonts w:hint="eastAsia" w:ascii="宋体" w:hAnsi="宋体" w:eastAsia="宋体" w:cs="宋体"/>
          <w:b w:val="0"/>
          <w:i w:val="0"/>
          <w:caps w:val="0"/>
          <w:color w:val="auto"/>
          <w:spacing w:val="0"/>
          <w:sz w:val="28"/>
          <w:szCs w:val="28"/>
          <w:u w:val="single"/>
          <w:shd w:val="clear" w:color="auto" w:fill="FFFFFF"/>
          <w:lang w:eastAsia="zh-CN"/>
        </w:rPr>
        <w:t>年</w:t>
      </w:r>
      <w:r>
        <w:rPr>
          <w:rFonts w:hint="eastAsia" w:ascii="宋体" w:hAnsi="宋体" w:cs="宋体"/>
          <w:b w:val="0"/>
          <w:i w:val="0"/>
          <w:caps w:val="0"/>
          <w:color w:val="auto"/>
          <w:spacing w:val="0"/>
          <w:sz w:val="28"/>
          <w:szCs w:val="28"/>
          <w:u w:val="single"/>
          <w:shd w:val="clear" w:color="auto" w:fill="FFFFFF"/>
          <w:lang w:val="en-US" w:eastAsia="zh-CN"/>
        </w:rPr>
        <w:t>9</w:t>
      </w:r>
      <w:r>
        <w:rPr>
          <w:rFonts w:hint="eastAsia" w:ascii="宋体" w:hAnsi="宋体" w:eastAsia="宋体" w:cs="宋体"/>
          <w:b w:val="0"/>
          <w:i w:val="0"/>
          <w:caps w:val="0"/>
          <w:color w:val="auto"/>
          <w:spacing w:val="0"/>
          <w:sz w:val="28"/>
          <w:szCs w:val="28"/>
          <w:u w:val="single"/>
          <w:shd w:val="clear" w:color="auto" w:fill="FFFFFF"/>
          <w:lang w:eastAsia="zh-CN"/>
        </w:rPr>
        <w:t>月</w:t>
      </w:r>
      <w:r>
        <w:rPr>
          <w:rFonts w:hint="eastAsia" w:ascii="宋体" w:hAnsi="宋体" w:cs="宋体"/>
          <w:b w:val="0"/>
          <w:i w:val="0"/>
          <w:caps w:val="0"/>
          <w:color w:val="auto"/>
          <w:spacing w:val="0"/>
          <w:sz w:val="28"/>
          <w:szCs w:val="28"/>
          <w:u w:val="single"/>
          <w:shd w:val="clear" w:color="auto" w:fill="FFFFFF"/>
          <w:lang w:val="en-US" w:eastAsia="zh-CN"/>
        </w:rPr>
        <w:t>29</w:t>
      </w:r>
      <w:r>
        <w:rPr>
          <w:rFonts w:hint="eastAsia" w:ascii="宋体" w:hAnsi="宋体" w:eastAsia="宋体" w:cs="宋体"/>
          <w:b w:val="0"/>
          <w:i w:val="0"/>
          <w:caps w:val="0"/>
          <w:color w:val="auto"/>
          <w:spacing w:val="0"/>
          <w:sz w:val="28"/>
          <w:szCs w:val="28"/>
          <w:u w:val="single"/>
          <w:shd w:val="clear" w:color="auto" w:fill="FFFFFF"/>
        </w:rPr>
        <w:t>日</w:t>
      </w:r>
      <w:r>
        <w:rPr>
          <w:rFonts w:hint="eastAsia" w:ascii="宋体" w:hAnsi="宋体" w:eastAsia="宋体" w:cs="宋体"/>
          <w:b w:val="0"/>
          <w:i w:val="0"/>
          <w:caps w:val="0"/>
          <w:color w:val="auto"/>
          <w:spacing w:val="0"/>
          <w:sz w:val="28"/>
          <w:szCs w:val="28"/>
          <w:u w:val="single"/>
          <w:shd w:val="clear" w:color="auto" w:fill="FFFFFF"/>
          <w:lang w:val="en-US" w:eastAsia="zh-CN"/>
        </w:rPr>
        <w:t>17</w:t>
      </w:r>
      <w:r>
        <w:rPr>
          <w:rFonts w:hint="eastAsia" w:ascii="宋体" w:hAnsi="宋体" w:eastAsia="宋体" w:cs="宋体"/>
          <w:b w:val="0"/>
          <w:i w:val="0"/>
          <w:caps w:val="0"/>
          <w:color w:val="auto"/>
          <w:spacing w:val="0"/>
          <w:sz w:val="28"/>
          <w:szCs w:val="28"/>
          <w:u w:val="single"/>
          <w:shd w:val="clear" w:color="auto" w:fill="FFFFFF"/>
        </w:rPr>
        <w:t>:</w:t>
      </w:r>
      <w:r>
        <w:rPr>
          <w:rFonts w:hint="eastAsia" w:ascii="宋体" w:hAnsi="宋体" w:eastAsia="宋体" w:cs="宋体"/>
          <w:b w:val="0"/>
          <w:i w:val="0"/>
          <w:caps w:val="0"/>
          <w:color w:val="auto"/>
          <w:spacing w:val="0"/>
          <w:sz w:val="28"/>
          <w:szCs w:val="28"/>
          <w:u w:val="single"/>
          <w:shd w:val="clear" w:color="auto" w:fill="FFFFFF"/>
          <w:lang w:val="en-US" w:eastAsia="zh-CN"/>
        </w:rPr>
        <w:t>0</w:t>
      </w:r>
      <w:r>
        <w:rPr>
          <w:rFonts w:hint="eastAsia" w:ascii="宋体" w:hAnsi="宋体" w:eastAsia="宋体" w:cs="宋体"/>
          <w:b w:val="0"/>
          <w:i w:val="0"/>
          <w:caps w:val="0"/>
          <w:color w:val="auto"/>
          <w:spacing w:val="0"/>
          <w:sz w:val="28"/>
          <w:szCs w:val="28"/>
          <w:u w:val="single"/>
          <w:shd w:val="clear" w:color="auto" w:fill="FFFFFF"/>
        </w:rPr>
        <w:t>0</w:t>
      </w:r>
      <w:r>
        <w:rPr>
          <w:rFonts w:hint="eastAsia" w:ascii="宋体" w:hAnsi="宋体" w:eastAsia="宋体" w:cs="宋体"/>
          <w:b w:val="0"/>
          <w:i w:val="0"/>
          <w:caps w:val="0"/>
          <w:color w:val="auto"/>
          <w:spacing w:val="0"/>
          <w:sz w:val="28"/>
          <w:szCs w:val="28"/>
          <w:shd w:val="clear" w:color="auto" w:fill="FFFFFF"/>
        </w:rPr>
        <w:t>；</w:t>
      </w:r>
    </w:p>
    <w:p w14:paraId="6676B9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right="0"/>
        <w:jc w:val="left"/>
        <w:textAlignment w:val="auto"/>
        <w:rPr>
          <w:rFonts w:hint="eastAsia" w:ascii="宋体" w:hAnsi="宋体" w:eastAsia="宋体" w:cs="宋体"/>
          <w:b w:val="0"/>
          <w:bCs/>
          <w:i w:val="0"/>
          <w:caps w:val="0"/>
          <w:color w:val="auto"/>
          <w:spacing w:val="0"/>
          <w:kern w:val="0"/>
          <w:sz w:val="28"/>
          <w:szCs w:val="28"/>
          <w:shd w:val="clear" w:color="auto" w:fill="auto"/>
          <w:lang w:val="en-US" w:eastAsia="zh-CN" w:bidi="ar"/>
        </w:rPr>
      </w:pPr>
      <w:r>
        <w:rPr>
          <w:rFonts w:hint="eastAsia" w:ascii="宋体" w:hAnsi="宋体" w:eastAsia="宋体" w:cs="宋体"/>
          <w:b w:val="0"/>
          <w:i w:val="0"/>
          <w:caps w:val="0"/>
          <w:color w:val="auto"/>
          <w:spacing w:val="0"/>
          <w:sz w:val="28"/>
          <w:szCs w:val="28"/>
          <w:shd w:val="clear" w:color="auto" w:fill="FFFFFF"/>
        </w:rPr>
        <w:t>3、</w:t>
      </w:r>
      <w:r>
        <w:rPr>
          <w:rFonts w:hint="eastAsia" w:ascii="宋体" w:hAnsi="宋体" w:eastAsia="宋体" w:cs="宋体"/>
          <w:b w:val="0"/>
          <w:i w:val="0"/>
          <w:caps w:val="0"/>
          <w:color w:val="auto"/>
          <w:spacing w:val="0"/>
          <w:sz w:val="28"/>
          <w:szCs w:val="28"/>
          <w:shd w:val="clear" w:color="auto" w:fill="FFFFFF"/>
          <w:lang w:val="en-US" w:eastAsia="zh-CN"/>
        </w:rPr>
        <w:t>投标文件提交或邮寄</w:t>
      </w:r>
      <w:r>
        <w:rPr>
          <w:rFonts w:hint="eastAsia" w:ascii="宋体" w:hAnsi="宋体" w:eastAsia="宋体" w:cs="宋体"/>
          <w:b w:val="0"/>
          <w:i w:val="0"/>
          <w:caps w:val="0"/>
          <w:color w:val="auto"/>
          <w:spacing w:val="0"/>
          <w:sz w:val="28"/>
          <w:szCs w:val="28"/>
          <w:shd w:val="clear" w:color="auto" w:fill="FFFFFF"/>
        </w:rPr>
        <w:t>地点：</w:t>
      </w:r>
      <w:r>
        <w:rPr>
          <w:rFonts w:hint="eastAsia" w:ascii="宋体" w:hAnsi="宋体" w:eastAsia="宋体" w:cs="宋体"/>
          <w:b w:val="0"/>
          <w:i w:val="0"/>
          <w:caps w:val="0"/>
          <w:color w:val="auto"/>
          <w:spacing w:val="0"/>
          <w:sz w:val="28"/>
          <w:szCs w:val="28"/>
          <w:shd w:val="clear" w:color="auto" w:fill="FFFFFF"/>
          <w:lang w:val="en-US" w:eastAsia="zh-CN"/>
        </w:rPr>
        <w:t>六安市第四人民医院</w:t>
      </w:r>
      <w:r>
        <w:rPr>
          <w:rFonts w:hint="eastAsia" w:ascii="宋体" w:hAnsi="宋体" w:cs="宋体"/>
          <w:b w:val="0"/>
          <w:i w:val="0"/>
          <w:caps w:val="0"/>
          <w:color w:val="auto"/>
          <w:spacing w:val="0"/>
          <w:sz w:val="28"/>
          <w:szCs w:val="28"/>
          <w:shd w:val="clear" w:color="auto" w:fill="FFFFFF"/>
          <w:lang w:val="en-US" w:eastAsia="zh-CN"/>
        </w:rPr>
        <w:t>皋城路院区134号，</w:t>
      </w:r>
      <w:r>
        <w:rPr>
          <w:rFonts w:hint="eastAsia" w:ascii="宋体" w:hAnsi="宋体" w:eastAsia="宋体" w:cs="宋体"/>
          <w:b w:val="0"/>
          <w:i w:val="0"/>
          <w:caps w:val="0"/>
          <w:color w:val="auto"/>
          <w:spacing w:val="0"/>
          <w:sz w:val="28"/>
          <w:szCs w:val="28"/>
          <w:shd w:val="clear" w:color="auto" w:fill="FFFFFF"/>
          <w:lang w:val="en-US" w:eastAsia="zh-CN"/>
        </w:rPr>
        <w:t>门诊八楼</w:t>
      </w:r>
      <w:r>
        <w:rPr>
          <w:rFonts w:hint="eastAsia" w:ascii="宋体" w:hAnsi="宋体" w:cs="宋体"/>
          <w:b w:val="0"/>
          <w:i w:val="0"/>
          <w:caps w:val="0"/>
          <w:color w:val="auto"/>
          <w:spacing w:val="0"/>
          <w:sz w:val="28"/>
          <w:szCs w:val="28"/>
          <w:shd w:val="clear" w:color="auto" w:fill="FFFFFF"/>
          <w:lang w:val="en-US" w:eastAsia="zh-CN"/>
        </w:rPr>
        <w:t>综合办公室</w:t>
      </w:r>
      <w:r>
        <w:rPr>
          <w:rFonts w:hint="eastAsia" w:ascii="宋体" w:hAnsi="宋体" w:eastAsia="宋体" w:cs="宋体"/>
          <w:b w:val="0"/>
          <w:i w:val="0"/>
          <w:caps w:val="0"/>
          <w:color w:val="auto"/>
          <w:spacing w:val="0"/>
          <w:sz w:val="28"/>
          <w:szCs w:val="28"/>
          <w:shd w:val="clear" w:color="auto" w:fill="FFFFFF"/>
          <w:lang w:val="en-US" w:eastAsia="zh-CN"/>
        </w:rPr>
        <w:t>采购中心</w:t>
      </w:r>
      <w:r>
        <w:rPr>
          <w:rFonts w:hint="eastAsia" w:ascii="宋体" w:hAnsi="宋体" w:cs="宋体"/>
          <w:b w:val="0"/>
          <w:i w:val="0"/>
          <w:caps w:val="0"/>
          <w:color w:val="auto"/>
          <w:spacing w:val="0"/>
          <w:sz w:val="28"/>
          <w:szCs w:val="28"/>
          <w:shd w:val="clear" w:color="auto" w:fill="FFFFFF"/>
          <w:lang w:val="en-US" w:eastAsia="zh-CN"/>
        </w:rPr>
        <w:t>工位</w:t>
      </w:r>
      <w:r>
        <w:rPr>
          <w:rFonts w:hint="eastAsia" w:ascii="宋体" w:hAnsi="宋体" w:eastAsia="宋体" w:cs="宋体"/>
          <w:b w:val="0"/>
          <w:bCs/>
          <w:i w:val="0"/>
          <w:caps w:val="0"/>
          <w:color w:val="auto"/>
          <w:spacing w:val="0"/>
          <w:kern w:val="0"/>
          <w:sz w:val="28"/>
          <w:szCs w:val="28"/>
          <w:shd w:val="clear" w:color="auto" w:fill="auto"/>
          <w:lang w:val="en-US" w:eastAsia="zh-CN" w:bidi="ar"/>
        </w:rPr>
        <w:t>；收件人：杨老师，18110635592。</w:t>
      </w:r>
    </w:p>
    <w:p w14:paraId="569DE0F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rPr>
          <w:rFonts w:hint="default"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注：本项目采用不见面开标方式，非现场开标，投标人应在截止时间前将投标文件递交或邮寄至指定地点。</w:t>
      </w:r>
    </w:p>
    <w:p w14:paraId="67E545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宋体" w:hAnsi="宋体" w:eastAsia="宋体" w:cs="宋体"/>
          <w:b/>
          <w:i w:val="0"/>
          <w:caps w:val="0"/>
          <w:color w:val="auto"/>
          <w:spacing w:val="0"/>
          <w:kern w:val="0"/>
          <w:sz w:val="28"/>
          <w:szCs w:val="28"/>
          <w:shd w:val="clear" w:color="auto" w:fill="FFFFFF"/>
          <w:lang w:val="en-US" w:eastAsia="zh-CN" w:bidi="ar"/>
        </w:rPr>
        <w:t>五、联系方式：</w:t>
      </w:r>
    </w:p>
    <w:p w14:paraId="1E7006F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eastAsia="宋体" w:cs="宋体"/>
          <w:i w:val="0"/>
          <w:caps w:val="0"/>
          <w:color w:val="auto"/>
          <w:spacing w:val="0"/>
          <w:sz w:val="28"/>
          <w:szCs w:val="28"/>
        </w:rPr>
      </w:pPr>
      <w:r>
        <w:rPr>
          <w:rFonts w:hint="eastAsia" w:ascii="宋体" w:hAnsi="宋体" w:eastAsia="宋体" w:cs="宋体"/>
          <w:b w:val="0"/>
          <w:i w:val="0"/>
          <w:caps w:val="0"/>
          <w:color w:val="auto"/>
          <w:spacing w:val="0"/>
          <w:kern w:val="0"/>
          <w:sz w:val="28"/>
          <w:szCs w:val="28"/>
          <w:shd w:val="clear" w:color="auto" w:fill="FFFFFF"/>
          <w:lang w:val="en-US" w:eastAsia="zh-CN" w:bidi="ar"/>
        </w:rPr>
        <w:t>采购中心：    18110635592  杨主任</w:t>
      </w:r>
    </w:p>
    <w:p w14:paraId="0868C82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default" w:ascii="宋体" w:hAnsi="宋体" w:eastAsia="宋体" w:cs="宋体"/>
          <w:b w:val="0"/>
          <w:i w:val="0"/>
          <w:caps w:val="0"/>
          <w:color w:val="auto"/>
          <w:spacing w:val="0"/>
          <w:kern w:val="0"/>
          <w:sz w:val="28"/>
          <w:szCs w:val="28"/>
          <w:shd w:val="clear" w:color="auto" w:fill="FFFFFF"/>
          <w:lang w:val="en-US" w:eastAsia="zh-CN" w:bidi="ar"/>
        </w:rPr>
      </w:pPr>
      <w:r>
        <w:rPr>
          <w:rFonts w:hint="eastAsia" w:ascii="宋体" w:hAnsi="宋体" w:eastAsia="宋体" w:cs="宋体"/>
          <w:b w:val="0"/>
          <w:i w:val="0"/>
          <w:caps w:val="0"/>
          <w:color w:val="auto"/>
          <w:spacing w:val="0"/>
          <w:kern w:val="0"/>
          <w:sz w:val="28"/>
          <w:szCs w:val="28"/>
          <w:shd w:val="clear" w:color="auto" w:fill="FFFFFF"/>
          <w:lang w:val="en-US" w:eastAsia="zh-CN" w:bidi="ar"/>
        </w:rPr>
        <w:t>医学工程科：  13305640228  洪主任</w:t>
      </w:r>
    </w:p>
    <w:p w14:paraId="7042EBB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p>
    <w:p w14:paraId="13DF6B8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p>
    <w:p w14:paraId="451F10D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p>
    <w:p w14:paraId="052E4D0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p>
    <w:p w14:paraId="3C11A1F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p>
    <w:p w14:paraId="36CC45B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附件：骨科牵引床、诊查床</w:t>
      </w:r>
      <w:bookmarkStart w:id="15" w:name="_GoBack"/>
      <w:bookmarkEnd w:id="15"/>
      <w:r>
        <w:rPr>
          <w:rFonts w:hint="eastAsia" w:ascii="宋体" w:hAnsi="宋体"/>
          <w:b/>
          <w:bCs/>
          <w:color w:val="auto"/>
          <w:sz w:val="28"/>
          <w:szCs w:val="28"/>
          <w:lang w:val="en-US" w:eastAsia="zh-CN"/>
        </w:rPr>
        <w:t>等采购文件</w:t>
      </w:r>
    </w:p>
    <w:p w14:paraId="5D924AA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default" w:ascii="宋体" w:hAnsi="宋体"/>
          <w:b/>
          <w:bCs/>
          <w:color w:val="auto"/>
          <w:sz w:val="28"/>
          <w:szCs w:val="28"/>
          <w:lang w:val="en-US" w:eastAsia="zh-CN"/>
        </w:rPr>
      </w:pPr>
      <w:r>
        <w:rPr>
          <w:rFonts w:hint="eastAsia" w:ascii="宋体" w:hAnsi="宋体"/>
          <w:b/>
          <w:bCs/>
          <w:color w:val="auto"/>
          <w:sz w:val="28"/>
          <w:szCs w:val="28"/>
          <w:lang w:val="en-US" w:eastAsia="zh-CN"/>
        </w:rPr>
        <w:t>二、</w:t>
      </w:r>
      <w:r>
        <w:rPr>
          <w:rFonts w:hint="eastAsia" w:ascii="宋体" w:hAnsi="宋体"/>
          <w:b/>
          <w:bCs/>
          <w:color w:val="auto"/>
          <w:sz w:val="24"/>
          <w:szCs w:val="24"/>
        </w:rPr>
        <w:t>投标人须知前附表</w:t>
      </w:r>
    </w:p>
    <w:p w14:paraId="32CD64B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b/>
          <w:bCs/>
          <w:color w:val="auto"/>
          <w:sz w:val="28"/>
          <w:szCs w:val="28"/>
          <w:lang w:val="en-US" w:eastAsia="zh-CN"/>
        </w:rPr>
      </w:pPr>
    </w:p>
    <w:tbl>
      <w:tblPr>
        <w:tblStyle w:val="17"/>
        <w:tblW w:w="0" w:type="auto"/>
        <w:tblInd w:w="0" w:type="dxa"/>
        <w:tblLayout w:type="autofit"/>
        <w:tblCellMar>
          <w:top w:w="0" w:type="dxa"/>
          <w:left w:w="108" w:type="dxa"/>
          <w:bottom w:w="0" w:type="dxa"/>
          <w:right w:w="108" w:type="dxa"/>
        </w:tblCellMar>
      </w:tblPr>
      <w:tblGrid>
        <w:gridCol w:w="737"/>
        <w:gridCol w:w="1695"/>
        <w:gridCol w:w="6090"/>
      </w:tblGrid>
      <w:tr w14:paraId="126565E2">
        <w:tblPrEx>
          <w:tblCellMar>
            <w:top w:w="0" w:type="dxa"/>
            <w:left w:w="108" w:type="dxa"/>
            <w:bottom w:w="0" w:type="dxa"/>
            <w:right w:w="108" w:type="dxa"/>
          </w:tblCellMar>
        </w:tblPrEx>
        <w:trPr>
          <w:cantSplit/>
          <w:trHeight w:val="985"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14:paraId="06E6C461">
            <w:pPr>
              <w:spacing w:line="360" w:lineRule="auto"/>
              <w:jc w:val="center"/>
              <w:rPr>
                <w:rStyle w:val="26"/>
                <w:rFonts w:hint="eastAsia" w:ascii="宋体" w:hAnsi="宋体" w:eastAsia="宋体"/>
                <w:b w:val="0"/>
                <w:bCs w:val="0"/>
                <w:color w:val="auto"/>
                <w:sz w:val="24"/>
                <w:szCs w:val="24"/>
              </w:rPr>
            </w:pPr>
            <w:r>
              <w:rPr>
                <w:rFonts w:hint="eastAsia" w:ascii="宋体" w:hAnsi="宋体"/>
                <w:color w:val="auto"/>
                <w:sz w:val="24"/>
                <w:szCs w:val="24"/>
              </w:rPr>
              <w:t>投标人须知</w:t>
            </w:r>
            <w:bookmarkEnd w:id="1"/>
            <w:r>
              <w:rPr>
                <w:rFonts w:hint="eastAsia" w:ascii="宋体" w:hAnsi="宋体"/>
                <w:color w:val="auto"/>
                <w:sz w:val="24"/>
                <w:szCs w:val="24"/>
              </w:rPr>
              <w:t>前附表</w:t>
            </w:r>
          </w:p>
        </w:tc>
      </w:tr>
      <w:tr w14:paraId="012E215C">
        <w:tblPrEx>
          <w:tblCellMar>
            <w:top w:w="0" w:type="dxa"/>
            <w:left w:w="108" w:type="dxa"/>
            <w:bottom w:w="0" w:type="dxa"/>
            <w:right w:w="108" w:type="dxa"/>
          </w:tblCellMar>
        </w:tblPrEx>
        <w:trPr>
          <w:cantSplit/>
          <w:trHeight w:val="48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A28AA65">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序号</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1539F37">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内容</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FBED062">
            <w:pPr>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说明与要求</w:t>
            </w:r>
          </w:p>
        </w:tc>
      </w:tr>
      <w:tr w14:paraId="2F701C66">
        <w:tblPrEx>
          <w:tblCellMar>
            <w:top w:w="0" w:type="dxa"/>
            <w:left w:w="108" w:type="dxa"/>
            <w:bottom w:w="0" w:type="dxa"/>
            <w:right w:w="108" w:type="dxa"/>
          </w:tblCellMar>
        </w:tblPrEx>
        <w:trPr>
          <w:cantSplit/>
          <w:trHeight w:val="44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8641916">
            <w:pPr>
              <w:pStyle w:val="7"/>
              <w:spacing w:before="156" w:beforeLines="50" w:after="156" w:afterLines="50" w:line="360" w:lineRule="auto"/>
              <w:ind w:firstLine="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1695" w:type="dxa"/>
            <w:tcBorders>
              <w:top w:val="single" w:color="auto" w:sz="4" w:space="0"/>
              <w:left w:val="nil"/>
              <w:bottom w:val="single" w:color="auto" w:sz="4" w:space="0"/>
              <w:right w:val="single" w:color="auto" w:sz="4" w:space="0"/>
            </w:tcBorders>
            <w:noWrap w:val="0"/>
            <w:vAlign w:val="center"/>
          </w:tcPr>
          <w:p w14:paraId="2F5E4EAB">
            <w:pPr>
              <w:spacing w:line="360" w:lineRule="auto"/>
              <w:jc w:val="center"/>
              <w:rPr>
                <w:rStyle w:val="26"/>
                <w:rFonts w:hint="eastAsia" w:ascii="宋体" w:hAnsi="宋体" w:eastAsia="宋体"/>
                <w:b w:val="0"/>
                <w:bCs w:val="0"/>
                <w:color w:val="auto"/>
                <w:sz w:val="24"/>
                <w:szCs w:val="24"/>
              </w:rPr>
            </w:pPr>
            <w:r>
              <w:rPr>
                <w:rStyle w:val="26"/>
                <w:rFonts w:hint="eastAsia" w:ascii="宋体" w:hAnsi="宋体" w:eastAsia="宋体"/>
                <w:b w:val="0"/>
                <w:bCs w:val="0"/>
                <w:color w:val="auto"/>
                <w:sz w:val="24"/>
                <w:szCs w:val="24"/>
              </w:rPr>
              <w:t>项目名称</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9CE716D">
            <w:pPr>
              <w:spacing w:line="360" w:lineRule="auto"/>
              <w:jc w:val="center"/>
              <w:rPr>
                <w:rStyle w:val="26"/>
                <w:rFonts w:hint="eastAsia" w:ascii="宋体" w:hAnsi="宋体" w:eastAsia="宋体"/>
                <w:b w:val="0"/>
                <w:bCs w:val="0"/>
                <w:color w:val="auto"/>
                <w:sz w:val="21"/>
                <w:szCs w:val="21"/>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六安市第四人民医院骨科牵引床、诊</w:t>
            </w:r>
            <w:r>
              <w:rPr>
                <w:rFonts w:hint="eastAsia" w:ascii="宋体" w:hAnsi="宋体" w:cs="宋体"/>
                <w:b w:val="0"/>
                <w:i w:val="0"/>
                <w:caps w:val="0"/>
                <w:color w:val="auto"/>
                <w:spacing w:val="0"/>
                <w:sz w:val="21"/>
                <w:szCs w:val="21"/>
                <w:shd w:val="clear" w:color="auto" w:fill="FFFFFF"/>
                <w:lang w:val="en-US" w:eastAsia="zh-CN"/>
              </w:rPr>
              <w:t>查</w:t>
            </w:r>
            <w:r>
              <w:rPr>
                <w:rFonts w:hint="eastAsia" w:ascii="宋体" w:hAnsi="宋体" w:eastAsia="宋体" w:cs="宋体"/>
                <w:b w:val="0"/>
                <w:i w:val="0"/>
                <w:caps w:val="0"/>
                <w:color w:val="auto"/>
                <w:spacing w:val="0"/>
                <w:sz w:val="21"/>
                <w:szCs w:val="21"/>
                <w:shd w:val="clear" w:color="auto" w:fill="FFFFFF"/>
                <w:lang w:val="en-US" w:eastAsia="zh-CN"/>
              </w:rPr>
              <w:t>床等设备采购项目</w:t>
            </w:r>
          </w:p>
        </w:tc>
      </w:tr>
      <w:tr w14:paraId="199C22BF">
        <w:tblPrEx>
          <w:tblCellMar>
            <w:top w:w="0" w:type="dxa"/>
            <w:left w:w="108" w:type="dxa"/>
            <w:bottom w:w="0" w:type="dxa"/>
            <w:right w:w="108" w:type="dxa"/>
          </w:tblCellMar>
        </w:tblPrEx>
        <w:trPr>
          <w:cantSplit/>
          <w:trHeight w:val="47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2220A54">
            <w:pPr>
              <w:pStyle w:val="7"/>
              <w:spacing w:before="156" w:beforeLines="50" w:after="156" w:afterLines="50" w:line="360" w:lineRule="auto"/>
              <w:ind w:firstLine="0"/>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w:t>
            </w:r>
          </w:p>
        </w:tc>
        <w:tc>
          <w:tcPr>
            <w:tcW w:w="1695" w:type="dxa"/>
            <w:tcBorders>
              <w:top w:val="single" w:color="auto" w:sz="4" w:space="0"/>
              <w:left w:val="nil"/>
              <w:bottom w:val="single" w:color="auto" w:sz="4" w:space="0"/>
              <w:right w:val="single" w:color="auto" w:sz="4" w:space="0"/>
            </w:tcBorders>
            <w:noWrap w:val="0"/>
            <w:vAlign w:val="center"/>
          </w:tcPr>
          <w:p w14:paraId="2CF64727">
            <w:pPr>
              <w:spacing w:line="360" w:lineRule="auto"/>
              <w:jc w:val="center"/>
              <w:rPr>
                <w:rStyle w:val="26"/>
                <w:rFonts w:hint="eastAsia" w:ascii="宋体" w:hAnsi="宋体" w:eastAsia="宋体"/>
                <w:b w:val="0"/>
                <w:bCs w:val="0"/>
                <w:color w:val="auto"/>
                <w:sz w:val="24"/>
                <w:szCs w:val="24"/>
                <w:lang w:eastAsia="zh-CN"/>
              </w:rPr>
            </w:pPr>
            <w:r>
              <w:rPr>
                <w:rStyle w:val="26"/>
                <w:rFonts w:hint="eastAsia" w:ascii="宋体" w:hAnsi="宋体"/>
                <w:b w:val="0"/>
                <w:bCs w:val="0"/>
                <w:color w:val="auto"/>
                <w:sz w:val="24"/>
                <w:szCs w:val="24"/>
              </w:rPr>
              <w:t>项目编号</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488C172">
            <w:pPr>
              <w:spacing w:line="360" w:lineRule="auto"/>
              <w:jc w:val="center"/>
              <w:rPr>
                <w:rStyle w:val="26"/>
                <w:rFonts w:hint="default" w:ascii="宋体" w:hAnsi="宋体" w:eastAsia="宋体"/>
                <w:b w:val="0"/>
                <w:bCs w:val="0"/>
                <w:color w:val="auto"/>
                <w:sz w:val="24"/>
                <w:szCs w:val="24"/>
                <w:lang w:val="en-US" w:eastAsia="zh-CN"/>
              </w:rPr>
            </w:pPr>
            <w:r>
              <w:rPr>
                <w:rStyle w:val="26"/>
                <w:rFonts w:hint="eastAsia" w:ascii="宋体" w:hAnsi="宋体" w:eastAsia="宋体"/>
                <w:b w:val="0"/>
                <w:bCs w:val="0"/>
                <w:color w:val="auto"/>
                <w:sz w:val="24"/>
                <w:szCs w:val="24"/>
                <w:lang w:val="en-US" w:eastAsia="zh-CN"/>
              </w:rPr>
              <w:t>LASY—CGZX202</w:t>
            </w:r>
            <w:r>
              <w:rPr>
                <w:rStyle w:val="26"/>
                <w:rFonts w:hint="eastAsia" w:ascii="宋体" w:hAnsi="宋体"/>
                <w:b w:val="0"/>
                <w:bCs w:val="0"/>
                <w:color w:val="auto"/>
                <w:sz w:val="24"/>
                <w:szCs w:val="24"/>
                <w:lang w:val="en-US" w:eastAsia="zh-CN"/>
              </w:rPr>
              <w:t>403</w:t>
            </w:r>
          </w:p>
        </w:tc>
      </w:tr>
      <w:tr w14:paraId="3B6C881D">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18DE2DF">
            <w:pPr>
              <w:pStyle w:val="7"/>
              <w:spacing w:before="156" w:beforeLines="50" w:after="156" w:afterLines="50" w:line="360" w:lineRule="auto"/>
              <w:ind w:firstLine="0"/>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3</w:t>
            </w:r>
          </w:p>
        </w:tc>
        <w:tc>
          <w:tcPr>
            <w:tcW w:w="1695" w:type="dxa"/>
            <w:tcBorders>
              <w:top w:val="single" w:color="auto" w:sz="4" w:space="0"/>
              <w:left w:val="nil"/>
              <w:bottom w:val="single" w:color="auto" w:sz="4" w:space="0"/>
              <w:right w:val="single" w:color="auto" w:sz="4" w:space="0"/>
            </w:tcBorders>
            <w:noWrap w:val="0"/>
            <w:vAlign w:val="center"/>
          </w:tcPr>
          <w:p w14:paraId="2B5CD7F3">
            <w:pPr>
              <w:spacing w:line="360" w:lineRule="auto"/>
              <w:jc w:val="center"/>
              <w:rPr>
                <w:rStyle w:val="26"/>
                <w:rFonts w:hint="eastAsia" w:ascii="宋体" w:hAnsi="宋体" w:eastAsia="宋体"/>
                <w:b w:val="0"/>
                <w:bCs w:val="0"/>
                <w:color w:val="auto"/>
                <w:sz w:val="24"/>
                <w:szCs w:val="24"/>
                <w:lang w:eastAsia="zh-CN"/>
              </w:rPr>
            </w:pPr>
            <w:r>
              <w:rPr>
                <w:rStyle w:val="26"/>
                <w:rFonts w:hint="eastAsia" w:ascii="宋体" w:hAnsi="宋体"/>
                <w:b w:val="0"/>
                <w:bCs w:val="0"/>
                <w:color w:val="auto"/>
                <w:sz w:val="24"/>
                <w:szCs w:val="24"/>
              </w:rPr>
              <w:t>包别划分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DD95067">
            <w:pPr>
              <w:spacing w:line="360" w:lineRule="auto"/>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无</w:t>
            </w:r>
          </w:p>
        </w:tc>
      </w:tr>
      <w:tr w14:paraId="5A6C1244">
        <w:tblPrEx>
          <w:tblCellMar>
            <w:top w:w="0" w:type="dxa"/>
            <w:left w:w="108" w:type="dxa"/>
            <w:bottom w:w="0" w:type="dxa"/>
            <w:right w:w="108" w:type="dxa"/>
          </w:tblCellMar>
        </w:tblPrEx>
        <w:trPr>
          <w:cantSplit/>
          <w:trHeight w:val="57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39850E6">
            <w:pPr>
              <w:pStyle w:val="7"/>
              <w:spacing w:before="156" w:beforeLines="50" w:after="156" w:afterLines="50" w:line="360" w:lineRule="auto"/>
              <w:ind w:firstLine="0"/>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p>
        </w:tc>
        <w:tc>
          <w:tcPr>
            <w:tcW w:w="1695" w:type="dxa"/>
            <w:tcBorders>
              <w:top w:val="single" w:color="auto" w:sz="4" w:space="0"/>
              <w:left w:val="nil"/>
              <w:bottom w:val="single" w:color="auto" w:sz="4" w:space="0"/>
              <w:right w:val="single" w:color="auto" w:sz="4" w:space="0"/>
            </w:tcBorders>
            <w:noWrap w:val="0"/>
            <w:vAlign w:val="center"/>
          </w:tcPr>
          <w:p w14:paraId="27A4B6AA">
            <w:pPr>
              <w:spacing w:line="360" w:lineRule="auto"/>
              <w:jc w:val="center"/>
              <w:rPr>
                <w:rStyle w:val="26"/>
                <w:rFonts w:hint="eastAsia" w:ascii="宋体" w:hAnsi="宋体"/>
                <w:b w:val="0"/>
                <w:bCs w:val="0"/>
                <w:color w:val="auto"/>
                <w:sz w:val="24"/>
                <w:szCs w:val="24"/>
              </w:rPr>
            </w:pPr>
            <w:r>
              <w:rPr>
                <w:rStyle w:val="26"/>
                <w:rFonts w:hint="eastAsia" w:ascii="宋体" w:hAnsi="宋体"/>
                <w:b w:val="0"/>
                <w:bCs w:val="0"/>
                <w:color w:val="auto"/>
                <w:sz w:val="24"/>
                <w:szCs w:val="24"/>
              </w:rPr>
              <w:t>项目</w:t>
            </w:r>
            <w:r>
              <w:rPr>
                <w:rStyle w:val="26"/>
                <w:rFonts w:hint="eastAsia" w:ascii="宋体" w:hAnsi="宋体"/>
                <w:b w:val="0"/>
                <w:bCs w:val="0"/>
                <w:color w:val="auto"/>
                <w:sz w:val="24"/>
                <w:szCs w:val="24"/>
                <w:lang w:val="en-US" w:eastAsia="zh-CN"/>
              </w:rPr>
              <w:t>类型</w:t>
            </w:r>
          </w:p>
          <w:p w14:paraId="61902E68">
            <w:pPr>
              <w:spacing w:line="360" w:lineRule="auto"/>
              <w:jc w:val="center"/>
              <w:rPr>
                <w:rFonts w:hint="eastAsia" w:ascii="宋体" w:hAnsi="宋体" w:cs="Times New Roman"/>
                <w:b w:val="0"/>
                <w:bCs w:val="0"/>
                <w:color w:val="auto"/>
                <w:kern w:val="2"/>
                <w:sz w:val="24"/>
                <w:szCs w:val="24"/>
                <w:lang w:val="en-US" w:eastAsia="zh-CN" w:bidi="ar-SA"/>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D027387">
            <w:pPr>
              <w:spacing w:line="360" w:lineRule="auto"/>
              <w:jc w:val="center"/>
              <w:rPr>
                <w:rFonts w:hint="eastAsia" w:ascii="宋体" w:hAnsi="宋体" w:cs="Times New Roman"/>
                <w:b w:val="0"/>
                <w:bCs w:val="0"/>
                <w:color w:val="auto"/>
                <w:kern w:val="2"/>
                <w:sz w:val="24"/>
                <w:szCs w:val="24"/>
                <w:lang w:val="en-US" w:eastAsia="zh-CN" w:bidi="ar-SA"/>
              </w:rPr>
            </w:pPr>
            <w:r>
              <w:rPr>
                <w:rStyle w:val="26"/>
                <w:rFonts w:hint="eastAsia" w:ascii="宋体" w:hAnsi="宋体"/>
                <w:b w:val="0"/>
                <w:bCs w:val="0"/>
                <w:color w:val="auto"/>
                <w:sz w:val="24"/>
                <w:szCs w:val="24"/>
                <w:lang w:val="en-US" w:eastAsia="zh-CN"/>
              </w:rPr>
              <w:t>货物</w:t>
            </w:r>
            <w:r>
              <w:rPr>
                <w:rStyle w:val="26"/>
                <w:rFonts w:hint="eastAsia" w:ascii="宋体" w:hAnsi="宋体"/>
                <w:b w:val="0"/>
                <w:bCs w:val="0"/>
                <w:color w:val="auto"/>
                <w:sz w:val="24"/>
                <w:szCs w:val="24"/>
              </w:rPr>
              <w:t>类</w:t>
            </w:r>
          </w:p>
        </w:tc>
      </w:tr>
      <w:tr w14:paraId="056161F5">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53A41DE">
            <w:pPr>
              <w:pStyle w:val="7"/>
              <w:spacing w:before="156" w:beforeLines="50" w:after="156" w:afterLines="50" w:line="360" w:lineRule="auto"/>
              <w:ind w:firstLine="0"/>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5</w:t>
            </w:r>
          </w:p>
        </w:tc>
        <w:tc>
          <w:tcPr>
            <w:tcW w:w="1695" w:type="dxa"/>
            <w:tcBorders>
              <w:top w:val="single" w:color="auto" w:sz="4" w:space="0"/>
              <w:left w:val="nil"/>
              <w:bottom w:val="single" w:color="auto" w:sz="4" w:space="0"/>
              <w:right w:val="single" w:color="auto" w:sz="4" w:space="0"/>
            </w:tcBorders>
            <w:noWrap w:val="0"/>
            <w:vAlign w:val="center"/>
          </w:tcPr>
          <w:p w14:paraId="782F39E8">
            <w:pPr>
              <w:spacing w:line="360" w:lineRule="auto"/>
              <w:jc w:val="center"/>
              <w:rPr>
                <w:rFonts w:hint="eastAsia" w:ascii="宋体" w:hAnsi="宋体" w:cs="Times New Roman"/>
                <w:b w:val="0"/>
                <w:bCs w:val="0"/>
                <w:color w:val="auto"/>
                <w:kern w:val="2"/>
                <w:sz w:val="24"/>
                <w:szCs w:val="24"/>
                <w:lang w:val="en-US" w:eastAsia="zh-CN" w:bidi="ar-SA"/>
              </w:rPr>
            </w:pPr>
            <w:r>
              <w:rPr>
                <w:rStyle w:val="26"/>
                <w:rFonts w:hint="eastAsia" w:ascii="宋体" w:hAnsi="宋体"/>
                <w:b w:val="0"/>
                <w:bCs w:val="0"/>
                <w:color w:val="auto"/>
                <w:sz w:val="24"/>
                <w:szCs w:val="24"/>
                <w:lang w:val="en-US" w:eastAsia="zh-CN"/>
              </w:rPr>
              <w:t>项目预算</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3929DDF">
            <w:pPr>
              <w:spacing w:line="360" w:lineRule="auto"/>
              <w:jc w:val="center"/>
              <w:rPr>
                <w:rFonts w:hint="default" w:ascii="宋体" w:hAnsi="宋体" w:eastAsia="宋体" w:cs="Times New Roman"/>
                <w:b w:val="0"/>
                <w:bCs w:val="0"/>
                <w:color w:val="auto"/>
                <w:kern w:val="2"/>
                <w:sz w:val="24"/>
                <w:szCs w:val="24"/>
                <w:lang w:val="en-US" w:eastAsia="zh-CN" w:bidi="ar-SA"/>
              </w:rPr>
            </w:pPr>
            <w:r>
              <w:rPr>
                <w:rFonts w:hint="eastAsia" w:ascii="宋体" w:hAnsi="宋体"/>
                <w:b w:val="0"/>
                <w:bCs w:val="0"/>
                <w:color w:val="auto"/>
                <w:kern w:val="0"/>
                <w:sz w:val="24"/>
                <w:szCs w:val="24"/>
                <w:u w:val="none"/>
                <w:lang w:val="en-US" w:eastAsia="zh-CN"/>
              </w:rPr>
              <w:t>5.04万</w:t>
            </w:r>
            <w:r>
              <w:rPr>
                <w:rFonts w:hint="eastAsia" w:ascii="宋体" w:hAnsi="宋体"/>
                <w:b w:val="0"/>
                <w:bCs w:val="0"/>
                <w:color w:val="auto"/>
                <w:kern w:val="0"/>
                <w:sz w:val="24"/>
                <w:szCs w:val="24"/>
                <w:u w:val="none"/>
              </w:rPr>
              <w:t>元</w:t>
            </w:r>
          </w:p>
        </w:tc>
      </w:tr>
      <w:tr w14:paraId="0D8DD571">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1DAB9F1">
            <w:pPr>
              <w:pStyle w:val="7"/>
              <w:spacing w:before="156" w:beforeLines="50" w:after="156" w:afterLines="50" w:line="360" w:lineRule="auto"/>
              <w:ind w:firstLine="0"/>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6</w:t>
            </w:r>
          </w:p>
        </w:tc>
        <w:tc>
          <w:tcPr>
            <w:tcW w:w="1695" w:type="dxa"/>
            <w:tcBorders>
              <w:top w:val="single" w:color="auto" w:sz="4" w:space="0"/>
              <w:left w:val="nil"/>
              <w:bottom w:val="single" w:color="auto" w:sz="4" w:space="0"/>
              <w:right w:val="single" w:color="auto" w:sz="4" w:space="0"/>
            </w:tcBorders>
            <w:noWrap w:val="0"/>
            <w:vAlign w:val="center"/>
          </w:tcPr>
          <w:p w14:paraId="78FF68CC">
            <w:pPr>
              <w:spacing w:line="360" w:lineRule="auto"/>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质保期</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450F738">
            <w:pPr>
              <w:spacing w:line="360" w:lineRule="auto"/>
              <w:jc w:val="center"/>
              <w:rPr>
                <w:rStyle w:val="26"/>
                <w:rFonts w:hint="default" w:ascii="宋体" w:hAnsi="宋体" w:eastAsia="宋体"/>
                <w:b w:val="0"/>
                <w:bCs w:val="0"/>
                <w:color w:val="auto"/>
                <w:sz w:val="24"/>
                <w:szCs w:val="24"/>
                <w:lang w:val="en-US" w:eastAsia="zh-CN"/>
              </w:rPr>
            </w:pPr>
            <w:r>
              <w:rPr>
                <w:rFonts w:hint="eastAsia"/>
                <w:color w:val="auto"/>
                <w:sz w:val="24"/>
                <w:szCs w:val="24"/>
                <w:shd w:val="clear" w:color="auto" w:fill="auto"/>
                <w:lang w:val="en-US" w:eastAsia="zh-CN"/>
              </w:rPr>
              <w:t>不少于1年</w:t>
            </w:r>
          </w:p>
        </w:tc>
      </w:tr>
      <w:tr w14:paraId="7F65602D">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6A751EE">
            <w:pPr>
              <w:pStyle w:val="7"/>
              <w:spacing w:before="156" w:beforeLines="50" w:after="156" w:afterLines="50" w:line="360" w:lineRule="auto"/>
              <w:ind w:firstLine="0"/>
              <w:jc w:val="center"/>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7</w:t>
            </w:r>
          </w:p>
        </w:tc>
        <w:tc>
          <w:tcPr>
            <w:tcW w:w="1695" w:type="dxa"/>
            <w:tcBorders>
              <w:top w:val="single" w:color="auto" w:sz="4" w:space="0"/>
              <w:left w:val="nil"/>
              <w:bottom w:val="single" w:color="auto" w:sz="4" w:space="0"/>
              <w:right w:val="single" w:color="auto" w:sz="4" w:space="0"/>
            </w:tcBorders>
            <w:noWrap w:val="0"/>
            <w:vAlign w:val="center"/>
          </w:tcPr>
          <w:p w14:paraId="483E4F07">
            <w:pPr>
              <w:pStyle w:val="34"/>
              <w:pBdr>
                <w:bottom w:val="none" w:color="auto" w:sz="0" w:space="0"/>
              </w:pBdr>
              <w:tabs>
                <w:tab w:val="clear" w:pos="4153"/>
                <w:tab w:val="clear" w:pos="8306"/>
              </w:tabs>
              <w:adjustRightInd/>
              <w:spacing w:line="440" w:lineRule="exact"/>
              <w:jc w:val="center"/>
              <w:textAlignment w:val="auto"/>
              <w:rPr>
                <w:rFonts w:hint="eastAsia" w:ascii="宋体" w:hAnsi="宋体" w:eastAsia="宋体"/>
                <w:bCs/>
                <w:color w:val="auto"/>
                <w:kern w:val="2"/>
                <w:sz w:val="24"/>
                <w:szCs w:val="24"/>
                <w:lang w:val="zh-CN" w:eastAsia="zh-CN" w:bidi="ar-SA"/>
              </w:rPr>
            </w:pPr>
            <w:r>
              <w:rPr>
                <w:rFonts w:hint="eastAsia" w:ascii="宋体" w:hAnsi="宋体"/>
                <w:bCs/>
                <w:color w:val="auto"/>
                <w:kern w:val="2"/>
                <w:sz w:val="24"/>
                <w:szCs w:val="24"/>
              </w:rPr>
              <w:t>勘察现场</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940E228">
            <w:pPr>
              <w:pStyle w:val="34"/>
              <w:pBdr>
                <w:bottom w:val="none" w:color="auto" w:sz="0" w:space="0"/>
              </w:pBdr>
              <w:tabs>
                <w:tab w:val="clear" w:pos="4153"/>
                <w:tab w:val="clear" w:pos="8306"/>
              </w:tabs>
              <w:adjustRightInd/>
              <w:spacing w:line="440" w:lineRule="exact"/>
              <w:jc w:val="center"/>
              <w:textAlignment w:val="auto"/>
              <w:rPr>
                <w:rFonts w:hint="eastAsia" w:ascii="宋体" w:hAnsi="宋体"/>
                <w:bCs/>
                <w:color w:val="auto"/>
                <w:kern w:val="2"/>
                <w:sz w:val="24"/>
                <w:szCs w:val="24"/>
                <w:lang w:val="en-US" w:eastAsia="zh-CN" w:bidi="ar-SA"/>
              </w:rPr>
            </w:pPr>
            <w:r>
              <w:rPr>
                <w:rFonts w:hint="eastAsia" w:ascii="宋体" w:hAnsi="宋体"/>
                <w:bCs/>
                <w:color w:val="auto"/>
                <w:kern w:val="2"/>
                <w:sz w:val="24"/>
                <w:szCs w:val="24"/>
                <w:lang w:val="en-US" w:eastAsia="zh-CN"/>
              </w:rPr>
              <w:t>如有需要</w:t>
            </w:r>
            <w:r>
              <w:rPr>
                <w:rFonts w:hint="eastAsia" w:ascii="宋体" w:hAnsi="宋体"/>
                <w:bCs/>
                <w:color w:val="auto"/>
                <w:kern w:val="2"/>
                <w:sz w:val="24"/>
                <w:szCs w:val="24"/>
              </w:rPr>
              <w:t>请各投标人联系</w:t>
            </w:r>
            <w:r>
              <w:rPr>
                <w:rFonts w:hint="eastAsia" w:ascii="宋体" w:hAnsi="宋体"/>
                <w:bCs/>
                <w:color w:val="auto"/>
                <w:kern w:val="2"/>
                <w:sz w:val="24"/>
                <w:szCs w:val="24"/>
                <w:lang w:val="en-US" w:eastAsia="zh-CN"/>
              </w:rPr>
              <w:t>我院相关科室</w:t>
            </w:r>
            <w:r>
              <w:rPr>
                <w:rFonts w:hint="eastAsia" w:ascii="宋体" w:hAnsi="宋体"/>
                <w:bCs/>
                <w:color w:val="auto"/>
                <w:kern w:val="2"/>
                <w:sz w:val="24"/>
                <w:szCs w:val="24"/>
              </w:rPr>
              <w:t>自行勘踏</w:t>
            </w:r>
          </w:p>
        </w:tc>
      </w:tr>
      <w:tr w14:paraId="0DCB40ED">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A629DF8">
            <w:pPr>
              <w:pStyle w:val="7"/>
              <w:spacing w:before="156" w:beforeLines="50" w:after="156" w:afterLines="50" w:line="360" w:lineRule="auto"/>
              <w:ind w:firstLine="0"/>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8</w:t>
            </w:r>
          </w:p>
        </w:tc>
        <w:tc>
          <w:tcPr>
            <w:tcW w:w="1695" w:type="dxa"/>
            <w:tcBorders>
              <w:top w:val="single" w:color="auto" w:sz="4" w:space="0"/>
              <w:left w:val="nil"/>
              <w:bottom w:val="single" w:color="auto" w:sz="4" w:space="0"/>
              <w:right w:val="single" w:color="auto" w:sz="4" w:space="0"/>
            </w:tcBorders>
            <w:noWrap w:val="0"/>
            <w:vAlign w:val="center"/>
          </w:tcPr>
          <w:p w14:paraId="6710DB1F">
            <w:pPr>
              <w:pStyle w:val="30"/>
              <w:spacing w:line="360" w:lineRule="auto"/>
              <w:jc w:val="center"/>
              <w:rPr>
                <w:rFonts w:ascii="宋体" w:hAnsi="宋体" w:eastAsia="宋体"/>
                <w:color w:val="auto"/>
                <w:sz w:val="24"/>
                <w:szCs w:val="24"/>
              </w:rPr>
            </w:pPr>
            <w:r>
              <w:rPr>
                <w:rFonts w:hint="eastAsia" w:ascii="宋体" w:hAnsi="宋体" w:eastAsia="宋体"/>
                <w:color w:val="auto"/>
                <w:sz w:val="24"/>
                <w:szCs w:val="24"/>
              </w:rPr>
              <w:t>付款方式</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7135372">
            <w:pPr>
              <w:pStyle w:val="30"/>
              <w:spacing w:line="360" w:lineRule="auto"/>
              <w:jc w:val="center"/>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项目</w:t>
            </w:r>
            <w:r>
              <w:rPr>
                <w:rFonts w:hint="eastAsia" w:ascii="宋体" w:hAnsi="宋体" w:eastAsia="宋体"/>
                <w:color w:val="auto"/>
                <w:sz w:val="24"/>
                <w:szCs w:val="24"/>
              </w:rPr>
              <w:t>验收合格</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乙方开具发票后，甲方</w:t>
            </w:r>
            <w:r>
              <w:rPr>
                <w:rFonts w:hint="eastAsia" w:ascii="宋体" w:hAnsi="宋体" w:eastAsia="宋体"/>
                <w:color w:val="auto"/>
                <w:sz w:val="24"/>
                <w:szCs w:val="24"/>
              </w:rPr>
              <w:t>按合同付款</w:t>
            </w:r>
          </w:p>
        </w:tc>
      </w:tr>
      <w:tr w14:paraId="34E806CA">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69C7505">
            <w:pPr>
              <w:pStyle w:val="7"/>
              <w:spacing w:before="156" w:beforeLines="50" w:after="156" w:afterLines="50" w:line="360" w:lineRule="auto"/>
              <w:ind w:firstLine="0"/>
              <w:jc w:val="center"/>
              <w:rPr>
                <w:rStyle w:val="26"/>
                <w:rFonts w:hint="default" w:ascii="宋体" w:hAnsi="宋体" w:eastAsia="宋体"/>
                <w:b w:val="0"/>
                <w:bCs w:val="0"/>
                <w:color w:val="auto"/>
                <w:sz w:val="24"/>
                <w:szCs w:val="24"/>
                <w:lang w:val="en-US" w:eastAsia="zh-CN"/>
              </w:rPr>
            </w:pPr>
            <w:r>
              <w:rPr>
                <w:rStyle w:val="26"/>
                <w:rFonts w:hint="eastAsia" w:ascii="宋体" w:hAnsi="宋体" w:eastAsia="宋体"/>
                <w:b w:val="0"/>
                <w:bCs w:val="0"/>
                <w:color w:val="auto"/>
                <w:sz w:val="24"/>
                <w:szCs w:val="24"/>
                <w:lang w:val="en-US" w:eastAsia="zh-CN"/>
              </w:rPr>
              <w:t>9</w:t>
            </w:r>
          </w:p>
        </w:tc>
        <w:tc>
          <w:tcPr>
            <w:tcW w:w="1695" w:type="dxa"/>
            <w:tcBorders>
              <w:top w:val="single" w:color="auto" w:sz="4" w:space="0"/>
              <w:left w:val="nil"/>
              <w:bottom w:val="single" w:color="auto" w:sz="4" w:space="0"/>
              <w:right w:val="single" w:color="auto" w:sz="4" w:space="0"/>
            </w:tcBorders>
            <w:noWrap w:val="0"/>
            <w:vAlign w:val="center"/>
          </w:tcPr>
          <w:p w14:paraId="5BF0BBFC">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投标</w:t>
            </w:r>
            <w:r>
              <w:rPr>
                <w:rFonts w:hint="eastAsia" w:ascii="宋体" w:hAnsi="宋体"/>
                <w:color w:val="auto"/>
                <w:sz w:val="24"/>
                <w:szCs w:val="24"/>
              </w:rPr>
              <w:t>文件</w:t>
            </w:r>
          </w:p>
          <w:p w14:paraId="5E7C0EF6">
            <w:pPr>
              <w:spacing w:line="360" w:lineRule="auto"/>
              <w:jc w:val="center"/>
              <w:rPr>
                <w:rFonts w:hint="default" w:ascii="宋体" w:hAnsi="宋体"/>
                <w:color w:val="auto"/>
                <w:sz w:val="24"/>
                <w:szCs w:val="24"/>
                <w:lang w:val="en-US"/>
              </w:rPr>
            </w:pPr>
            <w:r>
              <w:rPr>
                <w:rFonts w:hint="eastAsia" w:ascii="宋体" w:hAnsi="宋体"/>
                <w:color w:val="auto"/>
                <w:sz w:val="24"/>
                <w:szCs w:val="24"/>
              </w:rPr>
              <w:t>递交</w:t>
            </w:r>
            <w:r>
              <w:rPr>
                <w:rFonts w:hint="eastAsia" w:ascii="宋体" w:hAnsi="宋体"/>
                <w:color w:val="auto"/>
                <w:sz w:val="24"/>
                <w:szCs w:val="24"/>
                <w:lang w:val="en-US" w:eastAsia="zh-CN"/>
              </w:rPr>
              <w:t>地点及截止时间</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6F26842">
            <w:pPr>
              <w:spacing w:line="360" w:lineRule="auto"/>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六安市第四人民医院门诊八楼采购中心；</w:t>
            </w:r>
          </w:p>
          <w:p w14:paraId="1C563ED2">
            <w:pPr>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投标文件</w:t>
            </w:r>
            <w:r>
              <w:rPr>
                <w:rFonts w:hint="eastAsia" w:ascii="宋体" w:hAnsi="宋体"/>
                <w:color w:val="auto"/>
                <w:sz w:val="24"/>
                <w:szCs w:val="24"/>
              </w:rPr>
              <w:t>文件递交截止时间：</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4</w:t>
            </w:r>
            <w:r>
              <w:rPr>
                <w:rFonts w:hint="eastAsia" w:ascii="宋体" w:hAnsi="宋体"/>
                <w:color w:val="auto"/>
                <w:sz w:val="24"/>
                <w:szCs w:val="24"/>
                <w:u w:val="single"/>
                <w:lang w:eastAsia="zh-CN"/>
              </w:rPr>
              <w:t>年</w:t>
            </w:r>
            <w:r>
              <w:rPr>
                <w:rFonts w:hint="eastAsia" w:ascii="宋体" w:hAnsi="宋体"/>
                <w:color w:val="auto"/>
                <w:sz w:val="24"/>
                <w:szCs w:val="24"/>
                <w:u w:val="single"/>
                <w:lang w:val="en-US" w:eastAsia="zh-CN"/>
              </w:rPr>
              <w:t>9</w:t>
            </w:r>
            <w:r>
              <w:rPr>
                <w:rFonts w:hint="eastAsia" w:ascii="宋体" w:hAnsi="宋体"/>
                <w:color w:val="auto"/>
                <w:sz w:val="24"/>
                <w:szCs w:val="24"/>
                <w:u w:val="single"/>
                <w:lang w:eastAsia="zh-CN"/>
              </w:rPr>
              <w:t>月</w:t>
            </w:r>
            <w:r>
              <w:rPr>
                <w:rFonts w:hint="eastAsia" w:ascii="宋体" w:hAnsi="宋体"/>
                <w:color w:val="auto"/>
                <w:sz w:val="24"/>
                <w:szCs w:val="24"/>
                <w:u w:val="single"/>
                <w:lang w:val="en-US" w:eastAsia="zh-CN"/>
              </w:rPr>
              <w:t>29</w:t>
            </w:r>
            <w:r>
              <w:rPr>
                <w:rFonts w:hint="eastAsia" w:ascii="宋体" w:hAnsi="宋体"/>
                <w:color w:val="auto"/>
                <w:sz w:val="24"/>
                <w:szCs w:val="24"/>
              </w:rPr>
              <w:t>日</w:t>
            </w:r>
            <w:r>
              <w:rPr>
                <w:rFonts w:hint="eastAsia" w:ascii="宋体" w:hAnsi="宋体"/>
                <w:color w:val="auto"/>
                <w:sz w:val="24"/>
                <w:szCs w:val="24"/>
                <w:u w:val="single"/>
                <w:lang w:val="en-US" w:eastAsia="zh-CN"/>
              </w:rPr>
              <w:t>17</w:t>
            </w:r>
            <w:r>
              <w:rPr>
                <w:rFonts w:hint="eastAsia" w:ascii="宋体" w:hAnsi="宋体"/>
                <w:color w:val="auto"/>
                <w:sz w:val="24"/>
                <w:szCs w:val="24"/>
                <w:u w:val="single"/>
              </w:rPr>
              <w:t>：</w:t>
            </w:r>
            <w:r>
              <w:rPr>
                <w:rFonts w:hint="eastAsia" w:ascii="宋体" w:hAnsi="宋体"/>
                <w:color w:val="auto"/>
                <w:sz w:val="24"/>
                <w:szCs w:val="24"/>
                <w:u w:val="single"/>
                <w:lang w:val="en-US" w:eastAsia="zh-CN"/>
              </w:rPr>
              <w:t>00</w:t>
            </w:r>
          </w:p>
        </w:tc>
      </w:tr>
      <w:tr w14:paraId="5641FF95">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2F2938">
            <w:pPr>
              <w:pStyle w:val="7"/>
              <w:spacing w:before="156" w:beforeLines="50" w:after="156" w:afterLines="50" w:line="360" w:lineRule="auto"/>
              <w:ind w:firstLine="0"/>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10</w:t>
            </w:r>
          </w:p>
        </w:tc>
        <w:tc>
          <w:tcPr>
            <w:tcW w:w="1695" w:type="dxa"/>
            <w:tcBorders>
              <w:top w:val="single" w:color="auto" w:sz="4" w:space="0"/>
              <w:left w:val="nil"/>
              <w:bottom w:val="single" w:color="auto" w:sz="4" w:space="0"/>
              <w:right w:val="single" w:color="auto" w:sz="4" w:space="0"/>
            </w:tcBorders>
            <w:noWrap w:val="0"/>
            <w:vAlign w:val="center"/>
          </w:tcPr>
          <w:p w14:paraId="03052179">
            <w:pPr>
              <w:spacing w:line="360" w:lineRule="auto"/>
              <w:jc w:val="center"/>
              <w:rPr>
                <w:rFonts w:ascii="宋体" w:hAnsi="宋体"/>
                <w:color w:val="auto"/>
                <w:sz w:val="24"/>
                <w:szCs w:val="24"/>
              </w:rPr>
            </w:pPr>
            <w:r>
              <w:rPr>
                <w:rFonts w:hint="eastAsia" w:ascii="宋体" w:hAnsi="宋体"/>
                <w:color w:val="auto"/>
                <w:sz w:val="24"/>
                <w:szCs w:val="24"/>
                <w:lang w:val="en-US" w:eastAsia="zh-CN"/>
              </w:rPr>
              <w:t>投标文件要求</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246C97A">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一正一副</w:t>
            </w:r>
            <w:r>
              <w:rPr>
                <w:rFonts w:hint="eastAsia" w:ascii="宋体" w:hAnsi="宋体"/>
                <w:color w:val="auto"/>
                <w:sz w:val="24"/>
                <w:szCs w:val="24"/>
              </w:rPr>
              <w:t>，胶装成册，密封提交。</w:t>
            </w:r>
          </w:p>
        </w:tc>
      </w:tr>
      <w:tr w14:paraId="4878B67A">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B41207D">
            <w:pPr>
              <w:pStyle w:val="7"/>
              <w:spacing w:before="156" w:beforeLines="50" w:after="156" w:afterLines="50" w:line="360" w:lineRule="auto"/>
              <w:ind w:firstLine="0"/>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11</w:t>
            </w:r>
          </w:p>
        </w:tc>
        <w:tc>
          <w:tcPr>
            <w:tcW w:w="1695" w:type="dxa"/>
            <w:tcBorders>
              <w:top w:val="single" w:color="auto" w:sz="4" w:space="0"/>
              <w:left w:val="nil"/>
              <w:bottom w:val="single" w:color="auto" w:sz="4" w:space="0"/>
              <w:right w:val="single" w:color="auto" w:sz="4" w:space="0"/>
            </w:tcBorders>
            <w:noWrap w:val="0"/>
            <w:vAlign w:val="center"/>
          </w:tcPr>
          <w:p w14:paraId="2DFD6270">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rPr>
              <w:t>接收</w:t>
            </w:r>
            <w:r>
              <w:rPr>
                <w:rFonts w:hint="eastAsia" w:ascii="宋体" w:hAnsi="宋体"/>
                <w:color w:val="auto"/>
                <w:sz w:val="24"/>
                <w:szCs w:val="24"/>
                <w:lang w:val="en-US" w:eastAsia="zh-CN"/>
              </w:rPr>
              <w:t>投标</w:t>
            </w:r>
          </w:p>
          <w:p w14:paraId="174C7383">
            <w:pPr>
              <w:spacing w:line="360" w:lineRule="auto"/>
              <w:jc w:val="center"/>
              <w:rPr>
                <w:rFonts w:ascii="宋体" w:hAnsi="宋体"/>
                <w:color w:val="auto"/>
                <w:sz w:val="24"/>
                <w:szCs w:val="24"/>
              </w:rPr>
            </w:pPr>
            <w:r>
              <w:rPr>
                <w:rFonts w:hint="eastAsia" w:ascii="宋体" w:hAnsi="宋体"/>
                <w:color w:val="auto"/>
                <w:sz w:val="24"/>
                <w:szCs w:val="24"/>
              </w:rPr>
              <w:t>文件日期</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00231FF">
            <w:pPr>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rPr>
              <w:t>自</w:t>
            </w:r>
            <w:r>
              <w:rPr>
                <w:rFonts w:hint="eastAsia" w:ascii="宋体" w:hAnsi="宋体"/>
                <w:color w:val="auto"/>
                <w:sz w:val="24"/>
                <w:szCs w:val="24"/>
                <w:lang w:val="en-US" w:eastAsia="zh-CN"/>
              </w:rPr>
              <w:t>询价比选采购</w:t>
            </w:r>
            <w:r>
              <w:rPr>
                <w:rFonts w:hint="eastAsia" w:ascii="宋体" w:hAnsi="宋体"/>
                <w:color w:val="auto"/>
                <w:sz w:val="24"/>
                <w:szCs w:val="24"/>
              </w:rPr>
              <w:t>公告发布之日起至</w:t>
            </w:r>
            <w:r>
              <w:rPr>
                <w:rFonts w:hint="eastAsia" w:ascii="宋体" w:hAnsi="宋体"/>
                <w:color w:val="auto"/>
                <w:sz w:val="24"/>
                <w:szCs w:val="24"/>
                <w:lang w:val="en-US" w:eastAsia="zh-CN"/>
              </w:rPr>
              <w:t>投标</w:t>
            </w:r>
            <w:r>
              <w:rPr>
                <w:rFonts w:hint="eastAsia" w:ascii="宋体" w:hAnsi="宋体"/>
                <w:color w:val="auto"/>
                <w:sz w:val="24"/>
                <w:szCs w:val="24"/>
              </w:rPr>
              <w:t>文件递交截止时间止，逾期递交的</w:t>
            </w:r>
            <w:r>
              <w:rPr>
                <w:rFonts w:hint="eastAsia" w:ascii="宋体" w:hAnsi="宋体"/>
                <w:color w:val="auto"/>
                <w:sz w:val="24"/>
                <w:szCs w:val="24"/>
                <w:lang w:val="en-US" w:eastAsia="zh-CN"/>
              </w:rPr>
              <w:t>投标</w:t>
            </w:r>
            <w:r>
              <w:rPr>
                <w:rFonts w:hint="eastAsia" w:ascii="宋体" w:hAnsi="宋体"/>
                <w:color w:val="auto"/>
                <w:sz w:val="24"/>
                <w:szCs w:val="24"/>
              </w:rPr>
              <w:t>文件或不符合规定的</w:t>
            </w:r>
            <w:r>
              <w:rPr>
                <w:rFonts w:hint="eastAsia" w:ascii="宋体" w:hAnsi="宋体"/>
                <w:color w:val="auto"/>
                <w:sz w:val="24"/>
                <w:szCs w:val="24"/>
                <w:lang w:val="en-US" w:eastAsia="zh-CN"/>
              </w:rPr>
              <w:t>投标</w:t>
            </w:r>
            <w:r>
              <w:rPr>
                <w:rFonts w:hint="eastAsia" w:ascii="宋体" w:hAnsi="宋体"/>
                <w:color w:val="auto"/>
                <w:sz w:val="24"/>
                <w:szCs w:val="24"/>
              </w:rPr>
              <w:t>文件恕不接受。</w:t>
            </w:r>
            <w:r>
              <w:rPr>
                <w:rFonts w:hint="eastAsia" w:ascii="宋体" w:hAnsi="宋体"/>
                <w:color w:val="auto"/>
                <w:sz w:val="24"/>
                <w:szCs w:val="24"/>
                <w:lang w:val="en-US" w:eastAsia="zh-CN"/>
              </w:rPr>
              <w:t>投标文件、接收截止时间后投标人无需在现场。</w:t>
            </w:r>
          </w:p>
        </w:tc>
      </w:tr>
      <w:tr w14:paraId="231D5D47">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19F49E">
            <w:pPr>
              <w:pStyle w:val="7"/>
              <w:spacing w:before="156" w:beforeLines="50" w:after="156" w:afterLines="50" w:line="360" w:lineRule="auto"/>
              <w:ind w:firstLine="0"/>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12</w:t>
            </w:r>
          </w:p>
        </w:tc>
        <w:tc>
          <w:tcPr>
            <w:tcW w:w="1695" w:type="dxa"/>
            <w:tcBorders>
              <w:top w:val="single" w:color="auto" w:sz="4" w:space="0"/>
              <w:left w:val="nil"/>
              <w:bottom w:val="single" w:color="auto" w:sz="4" w:space="0"/>
              <w:right w:val="single" w:color="auto" w:sz="4" w:space="0"/>
            </w:tcBorders>
            <w:noWrap w:val="0"/>
            <w:vAlign w:val="center"/>
          </w:tcPr>
          <w:p w14:paraId="6C2C9E2B">
            <w:pPr>
              <w:spacing w:line="360" w:lineRule="auto"/>
              <w:jc w:val="center"/>
              <w:rPr>
                <w:rFonts w:ascii="宋体" w:hAnsi="宋体"/>
                <w:color w:val="auto"/>
                <w:sz w:val="24"/>
                <w:szCs w:val="24"/>
              </w:rPr>
            </w:pPr>
            <w:r>
              <w:rPr>
                <w:rFonts w:hint="eastAsia" w:ascii="宋体" w:hAnsi="宋体"/>
                <w:color w:val="auto"/>
                <w:sz w:val="24"/>
                <w:szCs w:val="24"/>
                <w:lang w:val="en-US" w:eastAsia="zh-CN"/>
              </w:rPr>
              <w:t>投标保证金</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DDB39B1">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无</w:t>
            </w:r>
          </w:p>
        </w:tc>
      </w:tr>
      <w:tr w14:paraId="2ABA7E01">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081E64E">
            <w:pPr>
              <w:pStyle w:val="7"/>
              <w:spacing w:before="156" w:beforeLines="50" w:after="156" w:afterLines="50" w:line="360" w:lineRule="auto"/>
              <w:ind w:firstLine="0" w:firstLineChars="0"/>
              <w:jc w:val="center"/>
              <w:rPr>
                <w:rFonts w:hint="default" w:ascii="宋体" w:hAnsi="宋体" w:eastAsia="宋体" w:cs="Times New Roman"/>
                <w:b w:val="0"/>
                <w:bCs w:val="0"/>
                <w:color w:val="auto"/>
                <w:kern w:val="2"/>
                <w:sz w:val="24"/>
                <w:szCs w:val="24"/>
                <w:lang w:val="en-US" w:eastAsia="zh-CN" w:bidi="ar-SA"/>
              </w:rPr>
            </w:pPr>
            <w:r>
              <w:rPr>
                <w:rStyle w:val="26"/>
                <w:rFonts w:hint="eastAsia" w:ascii="宋体" w:hAnsi="宋体"/>
                <w:b w:val="0"/>
                <w:bCs w:val="0"/>
                <w:color w:val="auto"/>
                <w:sz w:val="24"/>
                <w:szCs w:val="24"/>
                <w:lang w:val="en-US" w:eastAsia="zh-CN"/>
              </w:rPr>
              <w:t>13</w:t>
            </w:r>
          </w:p>
        </w:tc>
        <w:tc>
          <w:tcPr>
            <w:tcW w:w="1695" w:type="dxa"/>
            <w:tcBorders>
              <w:top w:val="single" w:color="auto" w:sz="4" w:space="0"/>
              <w:left w:val="nil"/>
              <w:bottom w:val="single" w:color="auto" w:sz="4" w:space="0"/>
              <w:right w:val="single" w:color="auto" w:sz="4" w:space="0"/>
            </w:tcBorders>
            <w:noWrap w:val="0"/>
            <w:vAlign w:val="center"/>
          </w:tcPr>
          <w:p w14:paraId="50DCAE65">
            <w:pPr>
              <w:spacing w:line="360" w:lineRule="auto"/>
              <w:jc w:val="center"/>
              <w:rPr>
                <w:rFonts w:hint="eastAsia" w:ascii="宋体" w:hAnsi="宋体"/>
                <w:color w:val="auto"/>
                <w:kern w:val="2"/>
                <w:sz w:val="24"/>
                <w:szCs w:val="24"/>
                <w:lang w:val="en-US" w:eastAsia="zh-CN" w:bidi="ar-SA"/>
              </w:rPr>
            </w:pPr>
            <w:r>
              <w:rPr>
                <w:rFonts w:hint="eastAsia" w:ascii="宋体" w:hAnsi="宋体"/>
                <w:color w:val="auto"/>
                <w:sz w:val="24"/>
                <w:szCs w:val="24"/>
              </w:rPr>
              <w:t>中标服务费</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1056D34">
            <w:pPr>
              <w:spacing w:line="360" w:lineRule="auto"/>
              <w:jc w:val="center"/>
              <w:rPr>
                <w:rFonts w:hint="eastAsia" w:ascii="宋体" w:hAnsi="宋体" w:eastAsia="宋体"/>
                <w:color w:val="auto"/>
                <w:kern w:val="2"/>
                <w:sz w:val="24"/>
                <w:szCs w:val="24"/>
                <w:lang w:val="en-US" w:eastAsia="zh-CN" w:bidi="ar-SA"/>
              </w:rPr>
            </w:pPr>
            <w:r>
              <w:rPr>
                <w:rFonts w:hint="eastAsia" w:ascii="宋体" w:hAnsi="宋体"/>
                <w:color w:val="auto"/>
                <w:sz w:val="24"/>
                <w:szCs w:val="24"/>
                <w:lang w:val="en-US" w:eastAsia="zh-CN"/>
              </w:rPr>
              <w:t>无</w:t>
            </w:r>
          </w:p>
        </w:tc>
      </w:tr>
      <w:tr w14:paraId="6A145733">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76D5643">
            <w:pPr>
              <w:pStyle w:val="7"/>
              <w:spacing w:before="156" w:beforeLines="50" w:after="156" w:afterLines="50" w:line="360" w:lineRule="auto"/>
              <w:ind w:firstLine="0"/>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14</w:t>
            </w:r>
          </w:p>
        </w:tc>
        <w:tc>
          <w:tcPr>
            <w:tcW w:w="1695" w:type="dxa"/>
            <w:tcBorders>
              <w:top w:val="single" w:color="auto" w:sz="4" w:space="0"/>
              <w:left w:val="nil"/>
              <w:bottom w:val="single" w:color="auto" w:sz="4" w:space="0"/>
              <w:right w:val="single" w:color="auto" w:sz="4" w:space="0"/>
            </w:tcBorders>
            <w:noWrap w:val="0"/>
            <w:vAlign w:val="center"/>
          </w:tcPr>
          <w:p w14:paraId="4EB20B51">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履约保证金</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59C2E7B">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无</w:t>
            </w:r>
          </w:p>
        </w:tc>
      </w:tr>
      <w:tr w14:paraId="54B2F7D5">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329698A">
            <w:pPr>
              <w:pStyle w:val="7"/>
              <w:spacing w:before="156" w:beforeLines="50" w:after="156" w:afterLines="50" w:line="360" w:lineRule="auto"/>
              <w:ind w:firstLine="0"/>
              <w:jc w:val="center"/>
              <w:rPr>
                <w:rStyle w:val="26"/>
                <w:rFonts w:hint="default" w:ascii="宋体" w:hAnsi="宋体"/>
                <w:b w:val="0"/>
                <w:bCs w:val="0"/>
                <w:color w:val="auto"/>
                <w:sz w:val="24"/>
                <w:szCs w:val="24"/>
                <w:lang w:val="en-US" w:eastAsia="zh-CN"/>
              </w:rPr>
            </w:pPr>
            <w:r>
              <w:rPr>
                <w:rStyle w:val="26"/>
                <w:rFonts w:hint="eastAsia" w:ascii="宋体" w:hAnsi="宋体"/>
                <w:b w:val="0"/>
                <w:bCs w:val="0"/>
                <w:color w:val="auto"/>
                <w:sz w:val="24"/>
                <w:szCs w:val="24"/>
                <w:lang w:val="en-US" w:eastAsia="zh-CN"/>
              </w:rPr>
              <w:t>15</w:t>
            </w:r>
          </w:p>
        </w:tc>
        <w:tc>
          <w:tcPr>
            <w:tcW w:w="1695" w:type="dxa"/>
            <w:tcBorders>
              <w:top w:val="single" w:color="auto" w:sz="4" w:space="0"/>
              <w:left w:val="nil"/>
              <w:bottom w:val="single" w:color="auto" w:sz="4" w:space="0"/>
              <w:right w:val="single" w:color="auto" w:sz="4" w:space="0"/>
            </w:tcBorders>
            <w:noWrap w:val="0"/>
            <w:vAlign w:val="center"/>
          </w:tcPr>
          <w:p w14:paraId="39D29970">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合同签订期限及供货期</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EAF011D">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中标通知书发出后3个工作日内签订合同，签订合同后7个工作日内供货</w:t>
            </w:r>
          </w:p>
        </w:tc>
      </w:tr>
      <w:tr w14:paraId="39D1A45E">
        <w:tblPrEx>
          <w:tblCellMar>
            <w:top w:w="0" w:type="dxa"/>
            <w:left w:w="108" w:type="dxa"/>
            <w:bottom w:w="0" w:type="dxa"/>
            <w:right w:w="108" w:type="dxa"/>
          </w:tblCellMar>
        </w:tblPrEx>
        <w:trPr>
          <w:cantSplit/>
          <w:trHeight w:val="19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1D4081F">
            <w:pPr>
              <w:pStyle w:val="7"/>
              <w:spacing w:before="156" w:beforeLines="50" w:after="156" w:afterLines="50" w:line="360" w:lineRule="auto"/>
              <w:ind w:firstLine="0"/>
              <w:jc w:val="center"/>
              <w:rPr>
                <w:rStyle w:val="26"/>
                <w:rFonts w:hint="default" w:ascii="宋体" w:hAnsi="宋体" w:eastAsia="宋体"/>
                <w:b w:val="0"/>
                <w:bCs w:val="0"/>
                <w:color w:val="auto"/>
                <w:sz w:val="24"/>
                <w:szCs w:val="24"/>
                <w:lang w:val="en-US" w:eastAsia="zh-CN"/>
              </w:rPr>
            </w:pPr>
            <w:r>
              <w:rPr>
                <w:rStyle w:val="26"/>
                <w:rFonts w:hint="eastAsia" w:ascii="宋体" w:hAnsi="宋体"/>
                <w:b w:val="0"/>
                <w:bCs w:val="0"/>
                <w:color w:val="auto"/>
                <w:sz w:val="24"/>
                <w:szCs w:val="24"/>
                <w:lang w:val="en-US" w:eastAsia="zh-CN"/>
              </w:rPr>
              <w:t>16</w:t>
            </w:r>
          </w:p>
        </w:tc>
        <w:tc>
          <w:tcPr>
            <w:tcW w:w="1695" w:type="dxa"/>
            <w:tcBorders>
              <w:top w:val="single" w:color="auto" w:sz="4" w:space="0"/>
              <w:left w:val="nil"/>
              <w:bottom w:val="single" w:color="auto" w:sz="4" w:space="0"/>
              <w:right w:val="single" w:color="auto" w:sz="4" w:space="0"/>
            </w:tcBorders>
            <w:noWrap w:val="0"/>
            <w:vAlign w:val="center"/>
          </w:tcPr>
          <w:p w14:paraId="6C5963E5">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rPr>
              <w:t>联系人</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974EC8A">
            <w:pPr>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杨老师</w:t>
            </w:r>
            <w:r>
              <w:rPr>
                <w:rFonts w:hint="eastAsia" w:ascii="宋体" w:hAnsi="宋体"/>
                <w:color w:val="auto"/>
                <w:sz w:val="24"/>
                <w:szCs w:val="24"/>
              </w:rPr>
              <w:t xml:space="preserve">     电话：</w:t>
            </w:r>
            <w:r>
              <w:rPr>
                <w:rFonts w:hint="eastAsia" w:ascii="宋体" w:hAnsi="宋体"/>
                <w:color w:val="auto"/>
                <w:sz w:val="24"/>
                <w:szCs w:val="24"/>
                <w:lang w:val="en-US" w:eastAsia="zh-CN"/>
              </w:rPr>
              <w:t>18110635592</w:t>
            </w:r>
          </w:p>
        </w:tc>
      </w:tr>
    </w:tbl>
    <w:p w14:paraId="608981D2">
      <w:pPr>
        <w:pStyle w:val="3"/>
        <w:keepNext/>
        <w:keepLines/>
        <w:pageBreakBefore w:val="0"/>
        <w:widowControl w:val="0"/>
        <w:kinsoku/>
        <w:wordWrap/>
        <w:overflowPunct/>
        <w:topLinePunct w:val="0"/>
        <w:autoSpaceDE/>
        <w:autoSpaceDN/>
        <w:bidi w:val="0"/>
        <w:adjustRightInd w:val="0"/>
        <w:snapToGrid/>
        <w:spacing w:before="157" w:beforeLines="50" w:after="157" w:afterLines="50" w:line="560" w:lineRule="exact"/>
        <w:ind w:left="0" w:leftChars="0" w:firstLine="0" w:firstLineChars="0"/>
        <w:jc w:val="left"/>
        <w:textAlignment w:val="baseline"/>
        <w:outlineLvl w:val="1"/>
        <w:rPr>
          <w:rFonts w:hint="eastAsia" w:ascii="宋体" w:hAnsi="宋体" w:eastAsia="宋体" w:cs="宋体"/>
          <w:color w:val="auto"/>
          <w:sz w:val="24"/>
          <w:szCs w:val="24"/>
          <w:lang w:val="en-US" w:eastAsia="zh-CN"/>
        </w:rPr>
      </w:pPr>
      <w:bookmarkStart w:id="2" w:name="_Toc216158624"/>
      <w:bookmarkEnd w:id="2"/>
      <w:bookmarkStart w:id="3" w:name="_Toc216158625"/>
      <w:bookmarkEnd w:id="3"/>
      <w:bookmarkStart w:id="4" w:name="_Toc11003"/>
      <w:bookmarkStart w:id="5" w:name="_Toc353439275"/>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供应商资格</w:t>
      </w:r>
      <w:bookmarkEnd w:id="4"/>
      <w:r>
        <w:rPr>
          <w:rFonts w:hint="eastAsia" w:ascii="宋体" w:hAnsi="宋体" w:eastAsia="宋体" w:cs="宋体"/>
          <w:color w:val="auto"/>
          <w:sz w:val="24"/>
          <w:szCs w:val="24"/>
          <w:lang w:val="en-US" w:eastAsia="zh-CN"/>
        </w:rPr>
        <w:t>条件：</w:t>
      </w:r>
    </w:p>
    <w:p w14:paraId="2F1E13EE">
      <w:pPr>
        <w:spacing w:line="600" w:lineRule="exact"/>
        <w:ind w:firstLine="480" w:firstLineChars="200"/>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以询价</w:t>
      </w:r>
      <w:r>
        <w:rPr>
          <w:rFonts w:hint="eastAsia" w:ascii="宋体" w:hAnsi="宋体" w:cs="宋体"/>
          <w:i w:val="0"/>
          <w:caps w:val="0"/>
          <w:color w:val="auto"/>
          <w:spacing w:val="0"/>
          <w:sz w:val="24"/>
          <w:szCs w:val="24"/>
          <w:shd w:val="clear" w:color="auto" w:fill="FFFFFF"/>
          <w:lang w:val="en-US" w:eastAsia="zh-CN"/>
        </w:rPr>
        <w:t>比选</w:t>
      </w:r>
      <w:r>
        <w:rPr>
          <w:rFonts w:hint="eastAsia" w:ascii="宋体" w:hAnsi="宋体" w:eastAsia="宋体" w:cs="宋体"/>
          <w:i w:val="0"/>
          <w:caps w:val="0"/>
          <w:color w:val="auto"/>
          <w:spacing w:val="0"/>
          <w:sz w:val="24"/>
          <w:szCs w:val="24"/>
          <w:shd w:val="clear" w:color="auto" w:fill="FFFFFF"/>
          <w:lang w:val="en-US" w:eastAsia="zh-CN"/>
        </w:rPr>
        <w:t>采购公告要求为准。</w:t>
      </w:r>
    </w:p>
    <w:p w14:paraId="3300EC48">
      <w:pPr>
        <w:spacing w:line="600" w:lineRule="exact"/>
        <w:rPr>
          <w:rFonts w:hint="eastAsia" w:ascii="宋体" w:hAnsi="宋体"/>
          <w:b/>
          <w:bCs/>
          <w:color w:val="auto"/>
          <w:sz w:val="24"/>
          <w:szCs w:val="24"/>
        </w:rPr>
      </w:pPr>
      <w:r>
        <w:rPr>
          <w:rFonts w:hint="eastAsia" w:ascii="宋体" w:hAnsi="宋体"/>
          <w:b/>
          <w:bCs/>
          <w:color w:val="auto"/>
          <w:sz w:val="24"/>
          <w:szCs w:val="24"/>
          <w:lang w:val="en-US" w:eastAsia="zh-CN"/>
        </w:rPr>
        <w:t>四</w:t>
      </w:r>
      <w:r>
        <w:rPr>
          <w:rFonts w:hint="eastAsia" w:ascii="宋体" w:hAnsi="宋体"/>
          <w:b/>
          <w:bCs/>
          <w:color w:val="auto"/>
          <w:sz w:val="24"/>
          <w:szCs w:val="24"/>
        </w:rPr>
        <w:t>、投标人必须提交的投标文件内容</w:t>
      </w:r>
      <w:bookmarkEnd w:id="5"/>
      <w:r>
        <w:rPr>
          <w:rFonts w:hint="eastAsia" w:ascii="宋体" w:hAnsi="宋体"/>
          <w:b/>
          <w:bCs/>
          <w:color w:val="auto"/>
          <w:sz w:val="24"/>
          <w:szCs w:val="24"/>
        </w:rPr>
        <w:t>：</w:t>
      </w:r>
    </w:p>
    <w:p w14:paraId="6CEA68D6">
      <w:pPr>
        <w:spacing w:line="600" w:lineRule="exact"/>
        <w:rPr>
          <w:rFonts w:hint="eastAsia" w:ascii="宋体" w:hAnsi="宋体"/>
          <w:b w:val="0"/>
          <w:bCs w:val="0"/>
          <w:color w:val="auto"/>
          <w:sz w:val="24"/>
          <w:szCs w:val="24"/>
        </w:rPr>
      </w:pPr>
      <w:bookmarkStart w:id="6" w:name="_Toc216158627"/>
      <w:bookmarkEnd w:id="6"/>
      <w:bookmarkStart w:id="7" w:name="_Toc353439276"/>
      <w:r>
        <w:rPr>
          <w:rFonts w:hint="eastAsia" w:ascii="宋体" w:hAnsi="宋体"/>
          <w:b w:val="0"/>
          <w:bCs w:val="0"/>
          <w:color w:val="auto"/>
          <w:sz w:val="24"/>
          <w:szCs w:val="24"/>
        </w:rPr>
        <w:t>1、报价单；</w:t>
      </w:r>
    </w:p>
    <w:p w14:paraId="2323F4EF">
      <w:pPr>
        <w:spacing w:line="600" w:lineRule="exact"/>
        <w:rPr>
          <w:rFonts w:hint="eastAsia" w:ascii="宋体" w:hAnsi="宋体"/>
          <w:b w:val="0"/>
          <w:bCs w:val="0"/>
          <w:color w:val="auto"/>
          <w:sz w:val="24"/>
          <w:szCs w:val="24"/>
        </w:rPr>
      </w:pPr>
      <w:r>
        <w:rPr>
          <w:rFonts w:hint="eastAsia" w:ascii="宋体" w:hAnsi="宋体"/>
          <w:b w:val="0"/>
          <w:bCs w:val="0"/>
          <w:color w:val="auto"/>
          <w:sz w:val="24"/>
          <w:szCs w:val="24"/>
        </w:rPr>
        <w:t>2、供应商</w:t>
      </w:r>
      <w:r>
        <w:rPr>
          <w:rFonts w:hint="eastAsia" w:ascii="宋体" w:hAnsi="宋体"/>
          <w:b w:val="0"/>
          <w:bCs w:val="0"/>
          <w:color w:val="auto"/>
          <w:sz w:val="24"/>
          <w:szCs w:val="24"/>
          <w:lang w:val="en-US" w:eastAsia="zh-CN"/>
        </w:rPr>
        <w:t>基本信息</w:t>
      </w:r>
      <w:r>
        <w:rPr>
          <w:rFonts w:hint="eastAsia" w:ascii="宋体" w:hAnsi="宋体"/>
          <w:b w:val="0"/>
          <w:bCs w:val="0"/>
          <w:color w:val="auto"/>
          <w:sz w:val="24"/>
          <w:szCs w:val="24"/>
        </w:rPr>
        <w:t>；</w:t>
      </w:r>
    </w:p>
    <w:p w14:paraId="0B29BE1A">
      <w:pPr>
        <w:spacing w:line="600" w:lineRule="exact"/>
        <w:rPr>
          <w:rFonts w:hint="eastAsia" w:ascii="宋体" w:hAnsi="宋体"/>
          <w:b w:val="0"/>
          <w:bCs w:val="0"/>
          <w:color w:val="auto"/>
          <w:sz w:val="24"/>
          <w:szCs w:val="24"/>
        </w:rPr>
      </w:pPr>
      <w:r>
        <w:rPr>
          <w:rFonts w:hint="eastAsia" w:ascii="宋体" w:hAnsi="宋体"/>
          <w:b w:val="0"/>
          <w:bCs w:val="0"/>
          <w:color w:val="auto"/>
          <w:sz w:val="24"/>
          <w:szCs w:val="24"/>
        </w:rPr>
        <w:t>3、投标授权书；</w:t>
      </w:r>
    </w:p>
    <w:p w14:paraId="7FD7B552">
      <w:pPr>
        <w:spacing w:line="600" w:lineRule="exact"/>
        <w:rPr>
          <w:rFonts w:hint="eastAsia" w:ascii="宋体" w:hAnsi="宋体"/>
          <w:b w:val="0"/>
          <w:bCs w:val="0"/>
          <w:color w:val="auto"/>
          <w:sz w:val="24"/>
          <w:szCs w:val="24"/>
        </w:rPr>
      </w:pPr>
      <w:r>
        <w:rPr>
          <w:rFonts w:hint="eastAsia" w:ascii="宋体" w:hAnsi="宋体"/>
          <w:b w:val="0"/>
          <w:bCs w:val="0"/>
          <w:color w:val="auto"/>
          <w:sz w:val="24"/>
          <w:szCs w:val="24"/>
          <w:lang w:val="en-US" w:eastAsia="zh-CN"/>
        </w:rPr>
        <w:t>4</w:t>
      </w:r>
      <w:r>
        <w:rPr>
          <w:rFonts w:hint="eastAsia" w:ascii="宋体" w:hAnsi="宋体"/>
          <w:b w:val="0"/>
          <w:bCs w:val="0"/>
          <w:color w:val="auto"/>
          <w:sz w:val="24"/>
          <w:szCs w:val="24"/>
        </w:rPr>
        <w:t>、响应情况表；</w:t>
      </w:r>
    </w:p>
    <w:p w14:paraId="4F54A7D6">
      <w:pPr>
        <w:spacing w:line="600" w:lineRule="exact"/>
        <w:rPr>
          <w:rFonts w:hint="eastAsia" w:ascii="宋体" w:hAnsi="宋体"/>
          <w:b w:val="0"/>
          <w:bCs w:val="0"/>
          <w:color w:val="auto"/>
          <w:sz w:val="24"/>
          <w:szCs w:val="24"/>
        </w:rPr>
      </w:pP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、相关服务承诺函；</w:t>
      </w:r>
    </w:p>
    <w:p w14:paraId="233BB104">
      <w:pPr>
        <w:spacing w:line="600" w:lineRule="exact"/>
        <w:rPr>
          <w:rFonts w:hint="eastAsia" w:ascii="宋体" w:hAnsi="宋体"/>
          <w:b w:val="0"/>
          <w:bCs w:val="0"/>
          <w:color w:val="auto"/>
          <w:sz w:val="24"/>
          <w:szCs w:val="24"/>
        </w:rPr>
      </w:pPr>
      <w:r>
        <w:rPr>
          <w:rFonts w:hint="eastAsia" w:ascii="宋体" w:hAnsi="宋体"/>
          <w:b w:val="0"/>
          <w:bCs w:val="0"/>
          <w:color w:val="auto"/>
          <w:sz w:val="24"/>
          <w:szCs w:val="24"/>
          <w:lang w:val="en-US" w:eastAsia="zh-CN"/>
        </w:rPr>
        <w:t>6</w:t>
      </w: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询价采购</w:t>
      </w:r>
      <w:r>
        <w:rPr>
          <w:rFonts w:hint="eastAsia" w:ascii="宋体" w:hAnsi="宋体"/>
          <w:b w:val="0"/>
          <w:bCs w:val="0"/>
          <w:color w:val="auto"/>
          <w:sz w:val="24"/>
          <w:szCs w:val="24"/>
        </w:rPr>
        <w:t>文件要求和供应商认为需要提供的其它说明和</w:t>
      </w:r>
      <w:r>
        <w:rPr>
          <w:rFonts w:hint="eastAsia" w:ascii="宋体" w:hAnsi="宋体"/>
          <w:b w:val="0"/>
          <w:bCs w:val="0"/>
          <w:color w:val="auto"/>
          <w:sz w:val="24"/>
          <w:szCs w:val="24"/>
          <w:lang w:val="en-US" w:eastAsia="zh-CN"/>
        </w:rPr>
        <w:t>证明</w:t>
      </w:r>
      <w:r>
        <w:rPr>
          <w:rFonts w:hint="eastAsia" w:ascii="宋体" w:hAnsi="宋体"/>
          <w:b w:val="0"/>
          <w:bCs w:val="0"/>
          <w:color w:val="auto"/>
          <w:sz w:val="24"/>
          <w:szCs w:val="24"/>
        </w:rPr>
        <w:t>资料。</w:t>
      </w:r>
    </w:p>
    <w:bookmarkEnd w:id="7"/>
    <w:p w14:paraId="03C6B9BB">
      <w:pPr>
        <w:pStyle w:val="3"/>
        <w:keepNext/>
        <w:keepLines/>
        <w:pageBreakBefore w:val="0"/>
        <w:widowControl w:val="0"/>
        <w:kinsoku/>
        <w:wordWrap/>
        <w:overflowPunct/>
        <w:topLinePunct w:val="0"/>
        <w:autoSpaceDE/>
        <w:autoSpaceDN/>
        <w:bidi w:val="0"/>
        <w:adjustRightInd w:val="0"/>
        <w:snapToGrid/>
        <w:spacing w:before="157" w:beforeLines="50" w:after="157" w:afterLines="50" w:line="560" w:lineRule="exact"/>
        <w:ind w:left="0" w:leftChars="0" w:firstLine="0" w:firstLineChars="0"/>
        <w:jc w:val="both"/>
        <w:textAlignment w:val="baseline"/>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五、询价比选</w:t>
      </w:r>
      <w:r>
        <w:rPr>
          <w:rFonts w:hint="eastAsia" w:ascii="宋体" w:hAnsi="宋体" w:eastAsia="宋体" w:cs="宋体"/>
          <w:color w:val="auto"/>
          <w:sz w:val="24"/>
          <w:szCs w:val="24"/>
        </w:rPr>
        <w:t>程序</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评审</w:t>
      </w:r>
      <w:r>
        <w:rPr>
          <w:rFonts w:hint="eastAsia" w:ascii="宋体" w:hAnsi="宋体" w:eastAsia="宋体" w:cs="宋体"/>
          <w:color w:val="auto"/>
          <w:sz w:val="24"/>
          <w:szCs w:val="24"/>
          <w:lang w:val="en-US" w:eastAsia="zh-CN"/>
        </w:rPr>
        <w:t>方式</w:t>
      </w:r>
    </w:p>
    <w:p w14:paraId="12F0C066">
      <w:pPr>
        <w:spacing w:line="360" w:lineRule="auto"/>
        <w:ind w:firstLine="480" w:firstLineChars="200"/>
        <w:rPr>
          <w:rFonts w:hint="eastAsia"/>
          <w:color w:val="auto"/>
          <w:sz w:val="24"/>
          <w:szCs w:val="24"/>
        </w:rPr>
      </w:pPr>
      <w:r>
        <w:rPr>
          <w:rFonts w:hint="eastAsia" w:ascii="宋体" w:hAnsi="宋体"/>
          <w:color w:val="auto"/>
          <w:sz w:val="24"/>
          <w:szCs w:val="24"/>
        </w:rPr>
        <w:t>1、</w:t>
      </w:r>
      <w:r>
        <w:rPr>
          <w:rFonts w:hint="eastAsia" w:ascii="宋体" w:hAnsi="宋体" w:cs="Arial"/>
          <w:color w:val="auto"/>
          <w:sz w:val="24"/>
          <w:szCs w:val="24"/>
          <w:lang w:val="en-US" w:eastAsia="zh-CN"/>
        </w:rPr>
        <w:t>询价比选</w:t>
      </w:r>
      <w:r>
        <w:rPr>
          <w:rFonts w:hint="eastAsia" w:ascii="宋体" w:hAnsi="宋体" w:cs="Arial"/>
          <w:color w:val="auto"/>
          <w:sz w:val="24"/>
          <w:szCs w:val="24"/>
        </w:rPr>
        <w:t>小组将遵循公平、公正的原则，对供应商提交的</w:t>
      </w:r>
      <w:r>
        <w:rPr>
          <w:rFonts w:hint="eastAsia" w:ascii="宋体" w:hAnsi="宋体" w:cs="Arial"/>
          <w:color w:val="auto"/>
          <w:sz w:val="24"/>
          <w:szCs w:val="24"/>
          <w:lang w:val="en-US" w:eastAsia="zh-CN"/>
        </w:rPr>
        <w:t>投标文件</w:t>
      </w:r>
      <w:r>
        <w:rPr>
          <w:rFonts w:hint="eastAsia" w:ascii="宋体" w:hAnsi="宋体" w:cs="Arial"/>
          <w:color w:val="auto"/>
          <w:sz w:val="24"/>
          <w:szCs w:val="24"/>
        </w:rPr>
        <w:t>进行综合评审，根据符合采购需求、质量和服务相等且</w:t>
      </w:r>
      <w:r>
        <w:rPr>
          <w:rFonts w:hint="eastAsia" w:ascii="宋体" w:hAnsi="宋体" w:cs="Arial"/>
          <w:color w:val="auto"/>
          <w:sz w:val="24"/>
          <w:szCs w:val="24"/>
          <w:lang w:val="en-US" w:eastAsia="zh-CN"/>
        </w:rPr>
        <w:t>有效最低价</w:t>
      </w:r>
      <w:r>
        <w:rPr>
          <w:rFonts w:hint="eastAsia" w:ascii="宋体" w:hAnsi="宋体" w:cs="Arial"/>
          <w:color w:val="auto"/>
          <w:sz w:val="24"/>
          <w:szCs w:val="24"/>
        </w:rPr>
        <w:t>的原则推荐出成交供应商。如果报价出现多家供应商报价相同时，</w:t>
      </w:r>
      <w:r>
        <w:rPr>
          <w:rFonts w:hint="eastAsia" w:ascii="宋体" w:hAnsi="宋体" w:cs="Arial"/>
          <w:color w:val="auto"/>
          <w:sz w:val="24"/>
          <w:szCs w:val="24"/>
          <w:lang w:val="en-US" w:eastAsia="zh-CN"/>
        </w:rPr>
        <w:t>询价比选</w:t>
      </w:r>
      <w:r>
        <w:rPr>
          <w:rFonts w:hint="eastAsia" w:ascii="宋体" w:hAnsi="宋体" w:cs="Arial"/>
          <w:color w:val="auto"/>
          <w:sz w:val="24"/>
          <w:szCs w:val="24"/>
        </w:rPr>
        <w:t>小组</w:t>
      </w:r>
      <w:r>
        <w:rPr>
          <w:rFonts w:hint="eastAsia" w:ascii="宋体" w:hAnsi="宋体" w:cs="Arial"/>
          <w:color w:val="auto"/>
          <w:sz w:val="24"/>
          <w:szCs w:val="24"/>
          <w:lang w:val="en-US" w:eastAsia="zh-CN"/>
        </w:rPr>
        <w:t>将采取抽签的方式确定成交候选人</w:t>
      </w:r>
      <w:r>
        <w:rPr>
          <w:rFonts w:hint="eastAsia" w:ascii="宋体" w:hAnsi="宋体" w:cs="Arial"/>
          <w:color w:val="auto"/>
          <w:sz w:val="24"/>
          <w:szCs w:val="24"/>
        </w:rPr>
        <w:t>。</w:t>
      </w:r>
    </w:p>
    <w:p w14:paraId="01F903D4">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lang w:val="en-US" w:eastAsia="zh-CN"/>
        </w:rPr>
        <w:t>2</w:t>
      </w:r>
      <w:r>
        <w:rPr>
          <w:rFonts w:hint="eastAsia" w:ascii="宋体" w:hAnsi="宋体" w:cs="Arial"/>
          <w:color w:val="auto"/>
          <w:sz w:val="24"/>
          <w:szCs w:val="24"/>
        </w:rPr>
        <w:t>、</w:t>
      </w:r>
      <w:r>
        <w:rPr>
          <w:rFonts w:hint="eastAsia" w:ascii="宋体" w:hAnsi="宋体" w:cs="Arial"/>
          <w:color w:val="auto"/>
          <w:sz w:val="24"/>
          <w:szCs w:val="24"/>
          <w:lang w:val="en-US" w:eastAsia="zh-CN"/>
        </w:rPr>
        <w:t>询价比选小组</w:t>
      </w:r>
      <w:r>
        <w:rPr>
          <w:rFonts w:hint="eastAsia" w:ascii="宋体" w:hAnsi="宋体" w:cs="Arial"/>
          <w:color w:val="auto"/>
          <w:sz w:val="24"/>
          <w:szCs w:val="24"/>
        </w:rPr>
        <w:t>是按规定组成的三人或三人以上的</w:t>
      </w:r>
      <w:r>
        <w:rPr>
          <w:rFonts w:hint="eastAsia" w:ascii="宋体" w:hAnsi="宋体" w:cs="Arial"/>
          <w:color w:val="auto"/>
          <w:sz w:val="24"/>
          <w:szCs w:val="24"/>
          <w:lang w:val="en-US" w:eastAsia="zh-CN"/>
        </w:rPr>
        <w:t>评审</w:t>
      </w:r>
      <w:r>
        <w:rPr>
          <w:rFonts w:hint="eastAsia" w:ascii="宋体" w:hAnsi="宋体" w:cs="Arial"/>
          <w:color w:val="auto"/>
          <w:sz w:val="24"/>
          <w:szCs w:val="24"/>
        </w:rPr>
        <w:t>小组。</w:t>
      </w:r>
    </w:p>
    <w:p w14:paraId="4906BFCF">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val="en-US" w:eastAsia="zh-CN"/>
        </w:rPr>
        <w:t>评审</w:t>
      </w:r>
      <w:r>
        <w:rPr>
          <w:rFonts w:hint="eastAsia" w:ascii="宋体" w:hAnsi="宋体"/>
          <w:color w:val="auto"/>
          <w:sz w:val="24"/>
          <w:szCs w:val="24"/>
        </w:rPr>
        <w:t>时出现以下情况之一的，将予以废标：</w:t>
      </w:r>
    </w:p>
    <w:p w14:paraId="295B1160">
      <w:pPr>
        <w:spacing w:line="360" w:lineRule="auto"/>
        <w:ind w:firstLine="480" w:firstLineChars="200"/>
        <w:rPr>
          <w:rFonts w:ascii="宋体" w:hAnsi="宋体"/>
          <w:color w:val="auto"/>
          <w:sz w:val="24"/>
          <w:szCs w:val="24"/>
        </w:rPr>
      </w:pPr>
      <w:r>
        <w:rPr>
          <w:rFonts w:hint="eastAsia" w:ascii="宋体" w:hAnsi="宋体"/>
          <w:color w:val="auto"/>
          <w:sz w:val="24"/>
          <w:szCs w:val="24"/>
        </w:rPr>
        <w:t>（1）符合专业条件的供应商或者对</w:t>
      </w:r>
      <w:r>
        <w:rPr>
          <w:rFonts w:hint="eastAsia" w:ascii="宋体" w:hAnsi="宋体"/>
          <w:color w:val="auto"/>
          <w:sz w:val="24"/>
          <w:szCs w:val="24"/>
          <w:lang w:eastAsia="zh-CN"/>
        </w:rPr>
        <w:t>采购</w:t>
      </w:r>
      <w:r>
        <w:rPr>
          <w:rFonts w:hint="eastAsia" w:ascii="宋体" w:hAnsi="宋体"/>
          <w:color w:val="auto"/>
          <w:sz w:val="24"/>
          <w:szCs w:val="24"/>
        </w:rPr>
        <w:t>文件作实质性响应的供应商不足三家的；</w:t>
      </w:r>
    </w:p>
    <w:p w14:paraId="577C54E2">
      <w:pPr>
        <w:spacing w:line="360" w:lineRule="auto"/>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 xml:space="preserve">（2）出现影响采购公正的违法、违规行为的； </w:t>
      </w:r>
    </w:p>
    <w:p w14:paraId="58D8B614">
      <w:pPr>
        <w:spacing w:line="360" w:lineRule="auto"/>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 xml:space="preserve">（3）供应商的报价均超过预算金额的； </w:t>
      </w:r>
    </w:p>
    <w:p w14:paraId="6B288893">
      <w:pPr>
        <w:spacing w:line="360" w:lineRule="auto"/>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 xml:space="preserve">（4）因重大变故，采购任务取消的； </w:t>
      </w:r>
    </w:p>
    <w:p w14:paraId="58BB0479">
      <w:pPr>
        <w:spacing w:line="360" w:lineRule="auto"/>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 xml:space="preserve">（5）其他经询价小组一致认定应予废标情形的。 </w:t>
      </w:r>
    </w:p>
    <w:p w14:paraId="5C04DA05">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lang w:val="en-US" w:eastAsia="zh-CN"/>
        </w:rPr>
        <w:t>9</w:t>
      </w:r>
      <w:r>
        <w:rPr>
          <w:rFonts w:hint="eastAsia" w:ascii="宋体" w:hAnsi="宋体" w:cs="Arial"/>
          <w:color w:val="auto"/>
          <w:sz w:val="24"/>
          <w:szCs w:val="24"/>
        </w:rPr>
        <w:t>、若废标条款符合第一款情形，</w:t>
      </w:r>
      <w:r>
        <w:rPr>
          <w:rFonts w:hint="eastAsia" w:ascii="宋体" w:hAnsi="宋体" w:cs="Arial"/>
          <w:color w:val="auto"/>
          <w:sz w:val="24"/>
          <w:szCs w:val="24"/>
          <w:lang w:val="en-US" w:eastAsia="zh-CN"/>
        </w:rPr>
        <w:t>且该次询价为重新组织询价的</w:t>
      </w:r>
      <w:r>
        <w:rPr>
          <w:rFonts w:hint="eastAsia" w:ascii="宋体" w:hAnsi="宋体" w:cs="Arial"/>
          <w:color w:val="auto"/>
          <w:sz w:val="24"/>
          <w:szCs w:val="24"/>
        </w:rPr>
        <w:t>，</w:t>
      </w:r>
      <w:r>
        <w:rPr>
          <w:rFonts w:hint="eastAsia" w:ascii="宋体" w:hAnsi="宋体" w:cs="Arial"/>
          <w:color w:val="auto"/>
          <w:sz w:val="24"/>
          <w:szCs w:val="24"/>
          <w:lang w:val="en-US" w:eastAsia="zh-CN"/>
        </w:rPr>
        <w:t>经现场询价比选小组决定后可继续进行；若询价比选项目为两次及两次以上挂网未满三家响应的，经询价比选小组决定可继续进行</w:t>
      </w:r>
      <w:r>
        <w:rPr>
          <w:rFonts w:hint="eastAsia" w:ascii="宋体" w:hAnsi="宋体" w:cs="Arial"/>
          <w:color w:val="auto"/>
          <w:sz w:val="24"/>
          <w:szCs w:val="24"/>
        </w:rPr>
        <w:t>。</w:t>
      </w:r>
    </w:p>
    <w:p w14:paraId="4DF056A6">
      <w:pPr>
        <w:spacing w:line="360" w:lineRule="auto"/>
        <w:ind w:firstLine="480" w:firstLineChars="200"/>
        <w:jc w:val="left"/>
        <w:rPr>
          <w:rFonts w:ascii="宋体" w:hAnsi="宋体"/>
          <w:color w:val="auto"/>
          <w:sz w:val="24"/>
          <w:szCs w:val="24"/>
        </w:rPr>
      </w:pPr>
      <w:r>
        <w:rPr>
          <w:rFonts w:hint="eastAsia" w:ascii="宋体" w:hAnsi="宋体" w:cs="Arial"/>
          <w:color w:val="auto"/>
          <w:sz w:val="24"/>
          <w:szCs w:val="24"/>
          <w:lang w:val="en-US" w:eastAsia="zh-CN"/>
        </w:rPr>
        <w:t>10</w:t>
      </w:r>
      <w:r>
        <w:rPr>
          <w:rFonts w:hint="eastAsia" w:ascii="宋体" w:hAnsi="宋体" w:cs="Arial"/>
          <w:color w:val="auto"/>
          <w:sz w:val="24"/>
          <w:szCs w:val="24"/>
        </w:rPr>
        <w:t>、重新组织</w:t>
      </w:r>
      <w:r>
        <w:rPr>
          <w:rFonts w:hint="eastAsia" w:ascii="宋体" w:hAnsi="宋体" w:cs="Arial"/>
          <w:color w:val="auto"/>
          <w:sz w:val="24"/>
          <w:szCs w:val="24"/>
          <w:lang w:val="en-US" w:eastAsia="zh-CN"/>
        </w:rPr>
        <w:t>询价比选</w:t>
      </w:r>
      <w:r>
        <w:rPr>
          <w:rFonts w:hint="eastAsia" w:ascii="宋体" w:hAnsi="宋体" w:cs="Arial"/>
          <w:color w:val="auto"/>
          <w:sz w:val="24"/>
          <w:szCs w:val="24"/>
        </w:rPr>
        <w:t>，将通过</w:t>
      </w:r>
      <w:r>
        <w:rPr>
          <w:rFonts w:hint="eastAsia" w:ascii="宋体" w:hAnsi="宋体"/>
          <w:color w:val="auto"/>
          <w:sz w:val="24"/>
          <w:szCs w:val="24"/>
          <w:lang w:val="en-US" w:eastAsia="zh-CN"/>
        </w:rPr>
        <w:t>六安市第四人民</w:t>
      </w:r>
      <w:r>
        <w:rPr>
          <w:rFonts w:hint="eastAsia" w:ascii="宋体" w:hAnsi="宋体"/>
          <w:color w:val="auto"/>
          <w:sz w:val="24"/>
          <w:szCs w:val="24"/>
          <w:lang w:eastAsia="zh-CN"/>
        </w:rPr>
        <w:t>医院</w:t>
      </w:r>
      <w:r>
        <w:rPr>
          <w:rFonts w:hint="eastAsia" w:ascii="宋体" w:hAnsi="宋体"/>
          <w:color w:val="auto"/>
          <w:sz w:val="24"/>
          <w:szCs w:val="24"/>
          <w:lang w:val="en-US" w:eastAsia="zh-CN"/>
        </w:rPr>
        <w:t>官</w:t>
      </w:r>
      <w:r>
        <w:rPr>
          <w:rFonts w:hint="eastAsia" w:ascii="宋体" w:hAnsi="宋体" w:cs="Arial"/>
          <w:color w:val="auto"/>
          <w:sz w:val="24"/>
          <w:szCs w:val="24"/>
        </w:rPr>
        <w:t>网进行公告。</w:t>
      </w:r>
    </w:p>
    <w:p w14:paraId="2D9BFA3E">
      <w:pPr>
        <w:pStyle w:val="16"/>
        <w:rPr>
          <w:rFonts w:hint="eastAsia"/>
          <w:color w:val="auto"/>
          <w:sz w:val="24"/>
          <w:szCs w:val="24"/>
        </w:rPr>
      </w:pPr>
    </w:p>
    <w:p w14:paraId="13D4C4BC">
      <w:pPr>
        <w:spacing w:line="600" w:lineRule="exact"/>
        <w:rPr>
          <w:rFonts w:hint="eastAsia" w:ascii="宋体" w:hAnsi="宋体"/>
          <w:b/>
          <w:bCs/>
          <w:color w:val="auto"/>
          <w:sz w:val="24"/>
          <w:szCs w:val="24"/>
        </w:rPr>
      </w:pPr>
      <w:bookmarkStart w:id="8" w:name="_Toc269895617"/>
      <w:bookmarkEnd w:id="8"/>
      <w:r>
        <w:rPr>
          <w:rFonts w:hint="eastAsia" w:ascii="宋体" w:hAnsi="宋体"/>
          <w:b/>
          <w:bCs/>
          <w:color w:val="auto"/>
          <w:sz w:val="24"/>
          <w:szCs w:val="24"/>
          <w:lang w:val="en-US" w:eastAsia="zh-CN"/>
        </w:rPr>
        <w:t>六</w:t>
      </w:r>
      <w:r>
        <w:rPr>
          <w:rFonts w:hint="eastAsia" w:ascii="宋体" w:hAnsi="宋体"/>
          <w:b/>
          <w:bCs/>
          <w:color w:val="auto"/>
          <w:sz w:val="24"/>
          <w:szCs w:val="24"/>
        </w:rPr>
        <w:t>、投标人报价须知：</w:t>
      </w:r>
    </w:p>
    <w:p w14:paraId="67ADF6D2">
      <w:pPr>
        <w:spacing w:line="600" w:lineRule="exact"/>
        <w:rPr>
          <w:rFonts w:hint="default" w:eastAsia="宋体"/>
          <w:color w:val="auto"/>
          <w:lang w:val="en-US" w:eastAsia="zh-CN"/>
        </w:rPr>
      </w:pPr>
      <w:r>
        <w:rPr>
          <w:rFonts w:hint="eastAsia" w:ascii="宋体" w:hAnsi="宋体"/>
          <w:color w:val="auto"/>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w:t>
      </w:r>
    </w:p>
    <w:p w14:paraId="7846F8D3">
      <w:pPr>
        <w:spacing w:line="600" w:lineRule="exact"/>
        <w:rPr>
          <w:rFonts w:hint="eastAsia" w:ascii="宋体" w:hAnsi="宋体"/>
          <w:color w:val="auto"/>
          <w:sz w:val="24"/>
          <w:szCs w:val="24"/>
          <w:u w:val="none"/>
        </w:rPr>
      </w:pPr>
      <w:r>
        <w:rPr>
          <w:rFonts w:hint="eastAsia" w:ascii="宋体" w:hAnsi="宋体"/>
          <w:color w:val="auto"/>
          <w:sz w:val="24"/>
          <w:szCs w:val="24"/>
          <w:u w:val="none"/>
        </w:rPr>
        <w:t>2、</w:t>
      </w:r>
      <w:r>
        <w:rPr>
          <w:rFonts w:hint="eastAsia" w:ascii="宋体" w:hAnsi="宋体"/>
          <w:color w:val="auto"/>
          <w:sz w:val="24"/>
          <w:szCs w:val="24"/>
          <w:u w:val="none"/>
          <w:lang w:val="en-US" w:eastAsia="zh-CN"/>
        </w:rPr>
        <w:t>该项目</w:t>
      </w:r>
      <w:r>
        <w:rPr>
          <w:rFonts w:hint="eastAsia" w:ascii="宋体" w:hAnsi="宋体"/>
          <w:color w:val="auto"/>
          <w:sz w:val="24"/>
          <w:szCs w:val="24"/>
          <w:u w:val="none"/>
        </w:rPr>
        <w:t>只允许有一个方案、一个报价，多方案、多报价的标书将不被接受</w:t>
      </w:r>
      <w:r>
        <w:rPr>
          <w:rFonts w:hint="eastAsia" w:ascii="宋体" w:hAnsi="宋体"/>
          <w:color w:val="auto"/>
          <w:sz w:val="24"/>
          <w:szCs w:val="24"/>
          <w:u w:val="none"/>
          <w:lang w:eastAsia="zh-CN"/>
        </w:rPr>
        <w:t>，</w:t>
      </w:r>
      <w:r>
        <w:rPr>
          <w:rFonts w:hint="eastAsia" w:ascii="宋体" w:hAnsi="宋体"/>
          <w:color w:val="auto"/>
          <w:sz w:val="24"/>
          <w:szCs w:val="24"/>
          <w:u w:val="none"/>
          <w:lang w:val="en-US" w:eastAsia="zh-CN"/>
        </w:rPr>
        <w:t>即投标人有且只能报一次价格。</w:t>
      </w:r>
      <w:r>
        <w:rPr>
          <w:rFonts w:hint="eastAsia" w:ascii="宋体" w:hAnsi="宋体"/>
          <w:color w:val="auto"/>
          <w:sz w:val="24"/>
          <w:szCs w:val="24"/>
          <w:u w:val="none"/>
        </w:rPr>
        <w:t>投标文件请胶装密封,不接受散件或活页标书，不接受不清晰的投标文件。</w:t>
      </w:r>
    </w:p>
    <w:p w14:paraId="3E2C8C77">
      <w:pPr>
        <w:spacing w:line="360" w:lineRule="auto"/>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val="en-US" w:eastAsia="zh-CN"/>
        </w:rPr>
        <w:t>原则上</w:t>
      </w:r>
      <w:r>
        <w:rPr>
          <w:rFonts w:hint="eastAsia" w:ascii="宋体" w:hAnsi="宋体"/>
          <w:color w:val="auto"/>
          <w:sz w:val="24"/>
          <w:szCs w:val="24"/>
        </w:rPr>
        <w:t>超过最高限价的投标报价为无效</w:t>
      </w:r>
      <w:r>
        <w:rPr>
          <w:rFonts w:hint="eastAsia" w:ascii="宋体" w:hAnsi="宋体"/>
          <w:color w:val="auto"/>
          <w:sz w:val="24"/>
          <w:szCs w:val="24"/>
          <w:lang w:val="en-US" w:eastAsia="zh-CN"/>
        </w:rPr>
        <w:t>投标</w:t>
      </w:r>
      <w:r>
        <w:rPr>
          <w:rFonts w:hint="eastAsia" w:ascii="宋体" w:hAnsi="宋体"/>
          <w:color w:val="auto"/>
          <w:sz w:val="24"/>
          <w:szCs w:val="24"/>
        </w:rPr>
        <w:t>。提交响应的货物必须符合国家有关方面规定的标准</w:t>
      </w:r>
      <w:r>
        <w:rPr>
          <w:rFonts w:hint="eastAsia" w:ascii="宋体" w:hAnsi="宋体"/>
          <w:color w:val="auto"/>
          <w:sz w:val="24"/>
          <w:szCs w:val="24"/>
          <w:lang w:eastAsia="zh-CN"/>
        </w:rPr>
        <w:t>，</w:t>
      </w:r>
      <w:r>
        <w:rPr>
          <w:rFonts w:hint="eastAsia" w:ascii="宋体" w:hAnsi="宋体"/>
          <w:color w:val="auto"/>
          <w:sz w:val="24"/>
          <w:szCs w:val="24"/>
        </w:rPr>
        <w:t>并满足</w:t>
      </w:r>
      <w:r>
        <w:rPr>
          <w:rFonts w:hint="eastAsia" w:ascii="宋体" w:hAnsi="宋体"/>
          <w:color w:val="auto"/>
          <w:sz w:val="24"/>
          <w:szCs w:val="24"/>
          <w:lang w:val="en-US" w:eastAsia="zh-CN"/>
        </w:rPr>
        <w:t>询价</w:t>
      </w:r>
      <w:r>
        <w:rPr>
          <w:rFonts w:hint="eastAsia" w:ascii="宋体" w:hAnsi="宋体"/>
          <w:color w:val="auto"/>
          <w:sz w:val="24"/>
          <w:szCs w:val="24"/>
        </w:rPr>
        <w:t>文件规定的规格、参数、质量、价格、有效期、售后服务等要求。所投</w:t>
      </w:r>
      <w:r>
        <w:rPr>
          <w:rFonts w:hint="eastAsia" w:ascii="宋体" w:hAnsi="宋体"/>
          <w:color w:val="auto"/>
          <w:sz w:val="24"/>
          <w:szCs w:val="24"/>
          <w:lang w:val="en-US" w:eastAsia="zh-CN"/>
        </w:rPr>
        <w:t>产品</w:t>
      </w:r>
      <w:r>
        <w:rPr>
          <w:rFonts w:hint="eastAsia" w:ascii="宋体" w:hAnsi="宋体"/>
          <w:color w:val="auto"/>
          <w:sz w:val="24"/>
          <w:szCs w:val="24"/>
        </w:rPr>
        <w:t>请注明生产单位、国别、技术规格（型号）</w:t>
      </w:r>
      <w:r>
        <w:rPr>
          <w:rFonts w:hint="eastAsia" w:ascii="宋体" w:hAnsi="宋体"/>
          <w:color w:val="auto"/>
          <w:sz w:val="24"/>
          <w:szCs w:val="24"/>
          <w:lang w:eastAsia="zh-CN"/>
        </w:rPr>
        <w:t>、</w:t>
      </w:r>
      <w:r>
        <w:rPr>
          <w:rFonts w:hint="eastAsia" w:ascii="宋体" w:hAnsi="宋体"/>
          <w:color w:val="auto"/>
          <w:sz w:val="24"/>
          <w:szCs w:val="24"/>
          <w:lang w:val="en-US" w:eastAsia="zh-CN"/>
        </w:rPr>
        <w:t>服务内容</w:t>
      </w:r>
      <w:r>
        <w:rPr>
          <w:rFonts w:hint="eastAsia" w:ascii="宋体" w:hAnsi="宋体"/>
          <w:color w:val="auto"/>
          <w:sz w:val="24"/>
          <w:szCs w:val="24"/>
        </w:rPr>
        <w:t>，并附</w:t>
      </w:r>
      <w:r>
        <w:rPr>
          <w:rFonts w:hint="eastAsia" w:ascii="宋体" w:hAnsi="宋体"/>
          <w:color w:val="auto"/>
          <w:sz w:val="24"/>
          <w:szCs w:val="24"/>
          <w:lang w:val="en-US" w:eastAsia="zh-CN"/>
        </w:rPr>
        <w:t>产品</w:t>
      </w:r>
      <w:r>
        <w:rPr>
          <w:rFonts w:hint="eastAsia" w:ascii="宋体" w:hAnsi="宋体"/>
          <w:color w:val="auto"/>
          <w:sz w:val="24"/>
          <w:szCs w:val="24"/>
        </w:rPr>
        <w:t>彩</w:t>
      </w:r>
      <w:r>
        <w:rPr>
          <w:rFonts w:hint="eastAsia" w:ascii="宋体" w:hAnsi="宋体"/>
          <w:color w:val="auto"/>
          <w:sz w:val="24"/>
          <w:szCs w:val="24"/>
          <w:lang w:val="en-US" w:eastAsia="zh-CN"/>
        </w:rPr>
        <w:t>页</w:t>
      </w:r>
      <w:r>
        <w:rPr>
          <w:rFonts w:hint="eastAsia" w:ascii="宋体" w:hAnsi="宋体"/>
          <w:color w:val="auto"/>
          <w:sz w:val="24"/>
          <w:szCs w:val="24"/>
        </w:rPr>
        <w:t>。</w:t>
      </w:r>
    </w:p>
    <w:p w14:paraId="4406D09B">
      <w:pPr>
        <w:spacing w:line="600" w:lineRule="exact"/>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如投标人需要对供货现场和周围环境进行勘察，以获取编制投标文件和签署合同所需的资料，请自行联系采购单位。勘察现场所发生的费用由投标人自己承担。投标人因自身原因未进行实地踏勘的，成交后签订合同时和履约过程中，不得以不完全了解现场情况为由，提出任何形式的增加合同外造价或索赔的要求。</w:t>
      </w:r>
    </w:p>
    <w:p w14:paraId="2348B4B9">
      <w:pPr>
        <w:spacing w:line="600" w:lineRule="exact"/>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、投标人对本项目如有不清楚之处，请及时与我院联系，我院将尽快予以答复。</w:t>
      </w:r>
    </w:p>
    <w:p w14:paraId="613097BF">
      <w:pPr>
        <w:spacing w:line="600" w:lineRule="exact"/>
        <w:rPr>
          <w:rFonts w:hint="eastAsia" w:ascii="宋体" w:hAnsi="宋体"/>
          <w:b/>
          <w:bCs/>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b/>
          <w:bCs/>
          <w:color w:val="auto"/>
          <w:sz w:val="24"/>
          <w:szCs w:val="24"/>
        </w:rPr>
        <w:t>*备注:提供本次招标产品所有相关配套设备，确保设备正常运转。标明品牌、型号、产地、规格、最小供货单位等并分项报价，报价不计入投标总价,供以后补充采购、维修等使用。在中标后如发现有漏报、瞒报等情况，一律作退货处理。使用过程中若有更换品种等情况，价格不得超出合同价,如未说明一律视为免费配套安装与使用。</w:t>
      </w:r>
    </w:p>
    <w:p w14:paraId="7050759A">
      <w:pPr>
        <w:spacing w:line="600" w:lineRule="exact"/>
        <w:rPr>
          <w:rFonts w:hint="eastAsia" w:ascii="宋体" w:hAnsi="宋体"/>
          <w:b/>
          <w:bCs/>
          <w:color w:val="auto"/>
          <w:sz w:val="24"/>
          <w:szCs w:val="24"/>
        </w:rPr>
      </w:pPr>
      <w:bookmarkStart w:id="9" w:name="_Toc216158630"/>
      <w:bookmarkEnd w:id="9"/>
      <w:r>
        <w:rPr>
          <w:rFonts w:hint="eastAsia" w:ascii="宋体" w:hAnsi="宋体"/>
          <w:b/>
          <w:bCs/>
          <w:color w:val="auto"/>
          <w:sz w:val="24"/>
          <w:szCs w:val="24"/>
          <w:lang w:val="en-US" w:eastAsia="zh-CN"/>
        </w:rPr>
        <w:t>七</w:t>
      </w:r>
      <w:r>
        <w:rPr>
          <w:rFonts w:hint="eastAsia" w:ascii="宋体" w:hAnsi="宋体"/>
          <w:b/>
          <w:bCs/>
          <w:color w:val="auto"/>
          <w:sz w:val="24"/>
          <w:szCs w:val="24"/>
        </w:rPr>
        <w:t>、投标文件构成：</w:t>
      </w:r>
    </w:p>
    <w:p w14:paraId="3EC5FA11">
      <w:pPr>
        <w:rPr>
          <w:rFonts w:hint="default" w:ascii="宋体" w:hAnsi="宋体" w:eastAsia="宋体"/>
          <w:color w:val="auto"/>
          <w:sz w:val="24"/>
          <w:szCs w:val="24"/>
          <w:lang w:val="en-US" w:eastAsia="zh-CN"/>
        </w:rPr>
      </w:pPr>
      <w:r>
        <w:rPr>
          <w:rFonts w:hint="eastAsia" w:ascii="宋体" w:hAnsi="宋体"/>
          <w:color w:val="auto"/>
          <w:sz w:val="24"/>
          <w:szCs w:val="24"/>
        </w:rPr>
        <w:t>1、投标文件应认真编写，标明页码，胶装成册，活页或散装式标书</w:t>
      </w:r>
      <w:r>
        <w:rPr>
          <w:rFonts w:hint="eastAsia" w:ascii="宋体" w:hAnsi="宋体"/>
          <w:color w:val="auto"/>
          <w:sz w:val="24"/>
          <w:szCs w:val="24"/>
          <w:lang w:val="en-US" w:eastAsia="zh-CN"/>
        </w:rPr>
        <w:t>视为无效投标。</w:t>
      </w:r>
    </w:p>
    <w:p w14:paraId="424CDF8F">
      <w:pPr>
        <w:spacing w:line="600" w:lineRule="exact"/>
        <w:rPr>
          <w:rFonts w:hint="eastAsia" w:ascii="宋体" w:hAnsi="宋体"/>
          <w:color w:val="auto"/>
          <w:sz w:val="24"/>
          <w:szCs w:val="24"/>
        </w:rPr>
      </w:pPr>
      <w:r>
        <w:rPr>
          <w:rFonts w:hint="eastAsia" w:ascii="宋体" w:hAnsi="宋体"/>
          <w:color w:val="auto"/>
          <w:sz w:val="24"/>
          <w:szCs w:val="24"/>
        </w:rPr>
        <w:t>2、供应商应提供壹份正本</w:t>
      </w:r>
      <w:r>
        <w:rPr>
          <w:rFonts w:hint="eastAsia" w:ascii="宋体" w:hAnsi="宋体"/>
          <w:color w:val="auto"/>
          <w:sz w:val="24"/>
          <w:szCs w:val="24"/>
          <w:lang w:val="en-US" w:eastAsia="zh-CN"/>
        </w:rPr>
        <w:t>壹</w:t>
      </w:r>
      <w:r>
        <w:rPr>
          <w:rFonts w:hint="eastAsia" w:ascii="宋体" w:hAnsi="宋体"/>
          <w:color w:val="auto"/>
          <w:sz w:val="24"/>
          <w:szCs w:val="24"/>
        </w:rPr>
        <w:t>份副本投标文件。</w:t>
      </w:r>
    </w:p>
    <w:p w14:paraId="2E261394">
      <w:pPr>
        <w:spacing w:line="600" w:lineRule="exact"/>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、请在投标密封袋上注明：投标项目名称、编号、</w:t>
      </w:r>
      <w:r>
        <w:rPr>
          <w:rFonts w:hint="eastAsia" w:ascii="宋体" w:hAnsi="宋体"/>
          <w:color w:val="auto"/>
          <w:sz w:val="24"/>
          <w:szCs w:val="24"/>
          <w:lang w:val="en-US" w:eastAsia="zh-CN"/>
        </w:rPr>
        <w:t>包别</w:t>
      </w:r>
      <w:r>
        <w:rPr>
          <w:rFonts w:hint="eastAsia" w:ascii="宋体" w:hAnsi="宋体"/>
          <w:color w:val="auto"/>
          <w:sz w:val="24"/>
          <w:szCs w:val="24"/>
          <w:lang w:eastAsia="zh-CN"/>
        </w:rPr>
        <w:t>、</w:t>
      </w:r>
      <w:r>
        <w:rPr>
          <w:rFonts w:hint="eastAsia" w:ascii="宋体" w:hAnsi="宋体"/>
          <w:color w:val="auto"/>
          <w:sz w:val="24"/>
          <w:szCs w:val="24"/>
        </w:rPr>
        <w:t>联系方式。</w:t>
      </w:r>
    </w:p>
    <w:p w14:paraId="6649A873">
      <w:pPr>
        <w:spacing w:line="600" w:lineRule="exact"/>
        <w:rPr>
          <w:rFonts w:hint="eastAsia" w:ascii="宋体" w:hAnsi="宋体"/>
          <w:b/>
          <w:bCs/>
          <w:color w:val="auto"/>
          <w:sz w:val="24"/>
          <w:szCs w:val="24"/>
        </w:rPr>
      </w:pPr>
      <w:bookmarkStart w:id="10" w:name="_Toc269895618"/>
      <w:bookmarkEnd w:id="10"/>
      <w:bookmarkStart w:id="11" w:name="_Toc353439278"/>
      <w:r>
        <w:rPr>
          <w:rFonts w:hint="eastAsia" w:ascii="宋体" w:hAnsi="宋体"/>
          <w:b/>
          <w:bCs/>
          <w:color w:val="auto"/>
          <w:sz w:val="24"/>
          <w:szCs w:val="24"/>
          <w:lang w:val="en-US" w:eastAsia="zh-CN"/>
        </w:rPr>
        <w:t>八</w:t>
      </w:r>
      <w:r>
        <w:rPr>
          <w:rFonts w:hint="eastAsia" w:ascii="宋体" w:hAnsi="宋体"/>
          <w:b/>
          <w:bCs/>
          <w:color w:val="auto"/>
          <w:sz w:val="24"/>
          <w:szCs w:val="24"/>
        </w:rPr>
        <w:t>、签订合同</w:t>
      </w:r>
      <w:bookmarkEnd w:id="11"/>
      <w:r>
        <w:rPr>
          <w:rFonts w:hint="eastAsia" w:ascii="宋体" w:hAnsi="宋体"/>
          <w:b/>
          <w:bCs/>
          <w:color w:val="auto"/>
          <w:sz w:val="24"/>
          <w:szCs w:val="24"/>
        </w:rPr>
        <w:t>：</w:t>
      </w:r>
    </w:p>
    <w:p w14:paraId="5F9CBE00">
      <w:pPr>
        <w:spacing w:line="600" w:lineRule="exact"/>
        <w:rPr>
          <w:rFonts w:hint="eastAsia" w:ascii="宋体" w:hAnsi="宋体"/>
          <w:color w:val="auto"/>
          <w:sz w:val="24"/>
          <w:szCs w:val="24"/>
        </w:rPr>
      </w:pPr>
      <w:r>
        <w:rPr>
          <w:rFonts w:hint="eastAsia" w:ascii="宋体" w:hAnsi="宋体"/>
          <w:color w:val="auto"/>
          <w:sz w:val="24"/>
          <w:szCs w:val="24"/>
        </w:rPr>
        <w:t>1、成交侯选人在“</w:t>
      </w:r>
      <w:r>
        <w:rPr>
          <w:rFonts w:hint="eastAsia" w:ascii="宋体" w:hAnsi="宋体"/>
          <w:color w:val="auto"/>
          <w:sz w:val="24"/>
          <w:szCs w:val="24"/>
          <w:lang w:val="en-US" w:eastAsia="zh-CN"/>
        </w:rPr>
        <w:t>六安市第四人民医院</w:t>
      </w:r>
      <w:r>
        <w:rPr>
          <w:rFonts w:hint="eastAsia" w:ascii="宋体" w:hAnsi="宋体"/>
          <w:color w:val="auto"/>
          <w:sz w:val="24"/>
          <w:szCs w:val="24"/>
        </w:rPr>
        <w:t>”网站公示且无异议后，由</w:t>
      </w:r>
      <w:r>
        <w:rPr>
          <w:rFonts w:hint="eastAsia" w:ascii="宋体" w:hAnsi="宋体"/>
          <w:color w:val="auto"/>
          <w:sz w:val="24"/>
          <w:szCs w:val="24"/>
          <w:lang w:val="en-US" w:eastAsia="zh-CN"/>
        </w:rPr>
        <w:t>六安市第四人民医院采购中心</w:t>
      </w:r>
      <w:r>
        <w:rPr>
          <w:rFonts w:hint="eastAsia" w:ascii="宋体" w:hAnsi="宋体"/>
          <w:color w:val="auto"/>
          <w:sz w:val="24"/>
          <w:szCs w:val="24"/>
        </w:rPr>
        <w:t>通知成交候选人</w:t>
      </w:r>
      <w:r>
        <w:rPr>
          <w:rFonts w:hint="eastAsia" w:ascii="宋体" w:hAnsi="宋体"/>
          <w:color w:val="auto"/>
          <w:sz w:val="24"/>
          <w:szCs w:val="24"/>
          <w:lang w:eastAsia="zh-CN"/>
        </w:rPr>
        <w:t>，</w:t>
      </w:r>
      <w:r>
        <w:rPr>
          <w:rFonts w:hint="eastAsia" w:ascii="宋体" w:hAnsi="宋体"/>
          <w:color w:val="auto"/>
          <w:sz w:val="24"/>
          <w:szCs w:val="24"/>
          <w:lang w:val="en-US" w:eastAsia="zh-CN"/>
        </w:rPr>
        <w:t>发出中标通知书</w:t>
      </w:r>
      <w:r>
        <w:rPr>
          <w:rFonts w:hint="eastAsia" w:ascii="宋体" w:hAnsi="宋体"/>
          <w:color w:val="auto"/>
          <w:sz w:val="24"/>
          <w:szCs w:val="24"/>
        </w:rPr>
        <w:t>。</w:t>
      </w:r>
    </w:p>
    <w:p w14:paraId="27411858">
      <w:pPr>
        <w:spacing w:line="600" w:lineRule="exact"/>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、成交人接到通知后，应按规定的时间、地点与我院签订成交合同。</w:t>
      </w:r>
    </w:p>
    <w:p w14:paraId="217C9DEA">
      <w:pPr>
        <w:pStyle w:val="16"/>
        <w:ind w:left="0" w:leftChars="0" w:firstLine="0" w:firstLineChars="0"/>
        <w:rPr>
          <w:rFonts w:hint="eastAsia"/>
          <w:color w:val="auto"/>
        </w:rPr>
      </w:pPr>
      <w:r>
        <w:rPr>
          <w:rFonts w:hint="eastAsia" w:ascii="宋体" w:hAnsi="宋体" w:cs="Arial"/>
          <w:color w:val="auto"/>
          <w:sz w:val="24"/>
          <w:szCs w:val="24"/>
          <w:lang w:val="en-US" w:eastAsia="zh-CN"/>
        </w:rPr>
        <w:t>3、</w:t>
      </w:r>
      <w:r>
        <w:rPr>
          <w:rFonts w:ascii="宋体" w:hAnsi="宋体" w:cs="Arial"/>
          <w:color w:val="auto"/>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color w:val="auto"/>
          <w:sz w:val="24"/>
          <w:szCs w:val="24"/>
        </w:rPr>
        <w:t>或重新组织</w:t>
      </w:r>
      <w:r>
        <w:rPr>
          <w:rFonts w:hint="eastAsia" w:ascii="宋体" w:hAnsi="宋体" w:cs="Arial"/>
          <w:color w:val="auto"/>
          <w:sz w:val="24"/>
          <w:szCs w:val="24"/>
          <w:lang w:val="en-US" w:eastAsia="zh-CN"/>
        </w:rPr>
        <w:t>谈判</w:t>
      </w:r>
      <w:r>
        <w:rPr>
          <w:rFonts w:ascii="宋体" w:hAnsi="宋体" w:cs="Arial"/>
          <w:color w:val="auto"/>
          <w:sz w:val="24"/>
          <w:szCs w:val="24"/>
        </w:rPr>
        <w:t>。</w:t>
      </w:r>
    </w:p>
    <w:p w14:paraId="6B691403">
      <w:pPr>
        <w:spacing w:line="600" w:lineRule="exact"/>
        <w:rPr>
          <w:rFonts w:hint="eastAsia" w:ascii="宋体" w:hAnsi="宋体"/>
          <w:b/>
          <w:bCs/>
          <w:color w:val="auto"/>
          <w:sz w:val="24"/>
          <w:szCs w:val="24"/>
        </w:rPr>
      </w:pPr>
      <w:bookmarkStart w:id="12" w:name="_Toc269895619"/>
      <w:bookmarkEnd w:id="12"/>
      <w:bookmarkStart w:id="13" w:name="_Toc353439279"/>
      <w:r>
        <w:rPr>
          <w:rFonts w:hint="eastAsia" w:ascii="宋体" w:hAnsi="宋体"/>
          <w:b/>
          <w:bCs/>
          <w:color w:val="auto"/>
          <w:sz w:val="24"/>
          <w:szCs w:val="24"/>
          <w:lang w:val="en-US" w:eastAsia="zh-CN"/>
        </w:rPr>
        <w:t>九</w:t>
      </w:r>
      <w:r>
        <w:rPr>
          <w:rFonts w:hint="eastAsia" w:ascii="宋体" w:hAnsi="宋体"/>
          <w:b/>
          <w:bCs/>
          <w:color w:val="auto"/>
          <w:sz w:val="24"/>
          <w:szCs w:val="24"/>
        </w:rPr>
        <w:t>、澄清及变更</w:t>
      </w:r>
      <w:bookmarkEnd w:id="13"/>
      <w:r>
        <w:rPr>
          <w:rFonts w:hint="eastAsia" w:ascii="宋体" w:hAnsi="宋体"/>
          <w:b/>
          <w:bCs/>
          <w:color w:val="auto"/>
          <w:sz w:val="24"/>
          <w:szCs w:val="24"/>
        </w:rPr>
        <w:t>：</w:t>
      </w:r>
    </w:p>
    <w:p w14:paraId="38E27A66">
      <w:pPr>
        <w:spacing w:line="60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谈判</w:t>
      </w:r>
      <w:r>
        <w:rPr>
          <w:rFonts w:hint="eastAsia" w:ascii="宋体" w:hAnsi="宋体"/>
          <w:color w:val="auto"/>
          <w:sz w:val="24"/>
          <w:szCs w:val="24"/>
        </w:rPr>
        <w:t>公告及</w:t>
      </w:r>
      <w:r>
        <w:rPr>
          <w:rFonts w:hint="eastAsia" w:ascii="宋体" w:hAnsi="宋体"/>
          <w:color w:val="auto"/>
          <w:sz w:val="24"/>
          <w:szCs w:val="24"/>
          <w:lang w:val="en-US" w:eastAsia="zh-CN"/>
        </w:rPr>
        <w:t>谈判</w:t>
      </w:r>
      <w:r>
        <w:rPr>
          <w:rFonts w:hint="eastAsia" w:ascii="宋体" w:hAnsi="宋体"/>
          <w:color w:val="auto"/>
          <w:sz w:val="24"/>
          <w:szCs w:val="24"/>
        </w:rPr>
        <w:t>文件如有澄清或变更，我院将</w:t>
      </w:r>
      <w:r>
        <w:rPr>
          <w:rFonts w:hint="eastAsia" w:ascii="宋体" w:hAnsi="宋体"/>
          <w:color w:val="auto"/>
          <w:sz w:val="24"/>
          <w:szCs w:val="24"/>
          <w:lang w:val="en-US" w:eastAsia="zh-CN"/>
        </w:rPr>
        <w:t>在规定时间内</w:t>
      </w:r>
      <w:r>
        <w:rPr>
          <w:rFonts w:hint="eastAsia" w:ascii="宋体" w:hAnsi="宋体"/>
          <w:color w:val="auto"/>
          <w:sz w:val="24"/>
          <w:szCs w:val="24"/>
        </w:rPr>
        <w:t>以网上公告形式发布，请投标人及时关注。</w:t>
      </w:r>
    </w:p>
    <w:p w14:paraId="6E2FE683">
      <w:pPr>
        <w:spacing w:line="600" w:lineRule="exact"/>
        <w:rPr>
          <w:rFonts w:hint="eastAsia" w:ascii="宋体" w:hAnsi="宋体"/>
          <w:b/>
          <w:bCs/>
          <w:color w:val="auto"/>
          <w:sz w:val="24"/>
          <w:szCs w:val="24"/>
        </w:rPr>
      </w:pPr>
      <w:r>
        <w:rPr>
          <w:rFonts w:hint="eastAsia" w:ascii="宋体" w:hAnsi="宋体"/>
          <w:b/>
          <w:bCs/>
          <w:color w:val="auto"/>
          <w:sz w:val="24"/>
          <w:szCs w:val="24"/>
          <w:lang w:val="en-US" w:eastAsia="zh-CN"/>
        </w:rPr>
        <w:t>十</w:t>
      </w:r>
      <w:r>
        <w:rPr>
          <w:rFonts w:hint="eastAsia" w:ascii="宋体" w:hAnsi="宋体"/>
          <w:b/>
          <w:bCs/>
          <w:color w:val="auto"/>
          <w:sz w:val="24"/>
          <w:szCs w:val="24"/>
        </w:rPr>
        <w:t>：附件：</w:t>
      </w:r>
    </w:p>
    <w:p w14:paraId="4F4384C6">
      <w:pPr>
        <w:spacing w:line="600" w:lineRule="exact"/>
        <w:rPr>
          <w:rFonts w:ascii="宋体" w:hAnsi="宋体"/>
          <w:color w:val="auto"/>
          <w:sz w:val="24"/>
          <w:szCs w:val="24"/>
        </w:rPr>
        <w:sectPr>
          <w:pgSz w:w="11906" w:h="16838"/>
          <w:pgMar w:top="1440" w:right="1706" w:bottom="1440" w:left="1800" w:header="851" w:footer="992" w:gutter="0"/>
          <w:cols w:space="720" w:num="1"/>
          <w:docGrid w:type="lines" w:linePitch="312" w:charSpace="0"/>
        </w:sectPr>
      </w:pPr>
      <w:r>
        <w:rPr>
          <w:rFonts w:hint="eastAsia" w:ascii="宋体" w:hAnsi="宋体"/>
          <w:color w:val="auto"/>
          <w:sz w:val="24"/>
          <w:szCs w:val="24"/>
        </w:rPr>
        <w:t>附件一：采购需求    附件二：投标报价书    附件三：</w:t>
      </w:r>
      <w:r>
        <w:rPr>
          <w:rFonts w:hint="eastAsia" w:ascii="宋体" w:hAnsi="宋体"/>
          <w:color w:val="auto"/>
          <w:sz w:val="24"/>
          <w:szCs w:val="24"/>
          <w:lang w:val="en-US" w:eastAsia="zh-CN"/>
        </w:rPr>
        <w:t>分项报价表  附件四：</w:t>
      </w:r>
      <w:r>
        <w:rPr>
          <w:rFonts w:hint="eastAsia" w:ascii="宋体" w:hAnsi="宋体"/>
          <w:color w:val="auto"/>
          <w:sz w:val="24"/>
          <w:szCs w:val="24"/>
        </w:rPr>
        <w:t>投标授权书</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附件</w:t>
      </w:r>
      <w:r>
        <w:rPr>
          <w:rFonts w:hint="eastAsia" w:ascii="宋体" w:hAnsi="宋体"/>
          <w:color w:val="auto"/>
          <w:sz w:val="24"/>
          <w:szCs w:val="24"/>
          <w:lang w:val="en-US" w:eastAsia="zh-CN"/>
        </w:rPr>
        <w:t>五</w:t>
      </w:r>
      <w:r>
        <w:rPr>
          <w:rFonts w:hint="eastAsia" w:ascii="宋体" w:hAnsi="宋体"/>
          <w:color w:val="auto"/>
          <w:sz w:val="24"/>
          <w:szCs w:val="24"/>
        </w:rPr>
        <w:t>：参数响应对照表</w:t>
      </w:r>
    </w:p>
    <w:p w14:paraId="1E66B8B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附件一：采购需求</w:t>
      </w:r>
    </w:p>
    <w:p w14:paraId="1B5E1C25">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1、数量与分项限价</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2168"/>
        <w:gridCol w:w="2168"/>
        <w:gridCol w:w="2171"/>
      </w:tblGrid>
      <w:tr w14:paraId="57BF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1" w:type="pct"/>
            <w:vAlign w:val="top"/>
          </w:tcPr>
          <w:p w14:paraId="642811C2">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设备名称</w:t>
            </w:r>
          </w:p>
        </w:tc>
        <w:tc>
          <w:tcPr>
            <w:tcW w:w="1272" w:type="pct"/>
            <w:vAlign w:val="top"/>
          </w:tcPr>
          <w:p w14:paraId="723FB67F">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数量</w:t>
            </w:r>
          </w:p>
        </w:tc>
        <w:tc>
          <w:tcPr>
            <w:tcW w:w="1272" w:type="pct"/>
            <w:vAlign w:val="top"/>
          </w:tcPr>
          <w:p w14:paraId="20A41110">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单价</w:t>
            </w:r>
            <w:r>
              <w:rPr>
                <w:rFonts w:hint="eastAsia" w:ascii="宋体" w:hAnsi="宋体" w:cs="宋体"/>
                <w:color w:val="000000"/>
                <w:kern w:val="0"/>
                <w:sz w:val="24"/>
                <w:szCs w:val="24"/>
                <w:shd w:val="clear" w:color="auto" w:fill="FFFFFF"/>
                <w:vertAlign w:val="baseline"/>
                <w:lang w:val="en-US" w:eastAsia="zh-CN"/>
              </w:rPr>
              <w:t>限价</w:t>
            </w:r>
            <w:r>
              <w:rPr>
                <w:rFonts w:hint="eastAsia" w:ascii="宋体" w:hAnsi="宋体" w:eastAsia="宋体" w:cs="宋体"/>
                <w:color w:val="000000"/>
                <w:kern w:val="0"/>
                <w:sz w:val="24"/>
                <w:szCs w:val="24"/>
                <w:shd w:val="clear" w:color="auto" w:fill="FFFFFF"/>
                <w:vertAlign w:val="baseline"/>
                <w:lang w:val="en-US" w:eastAsia="zh-CN"/>
              </w:rPr>
              <w:t>（元）</w:t>
            </w:r>
          </w:p>
        </w:tc>
        <w:tc>
          <w:tcPr>
            <w:tcW w:w="1273" w:type="pct"/>
            <w:vAlign w:val="top"/>
          </w:tcPr>
          <w:p w14:paraId="7DE3DD77">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cs="宋体"/>
                <w:color w:val="000000"/>
                <w:kern w:val="0"/>
                <w:sz w:val="24"/>
                <w:szCs w:val="24"/>
                <w:shd w:val="clear" w:color="auto" w:fill="FFFFFF"/>
                <w:vertAlign w:val="baseline"/>
                <w:lang w:val="en-US" w:eastAsia="zh-CN"/>
              </w:rPr>
              <w:t>分项限价</w:t>
            </w:r>
            <w:r>
              <w:rPr>
                <w:rFonts w:hint="eastAsia" w:ascii="宋体" w:hAnsi="宋体" w:eastAsia="宋体" w:cs="宋体"/>
                <w:color w:val="000000"/>
                <w:kern w:val="0"/>
                <w:sz w:val="24"/>
                <w:szCs w:val="24"/>
                <w:shd w:val="clear" w:color="auto" w:fill="FFFFFF"/>
                <w:vertAlign w:val="baseline"/>
                <w:lang w:val="en-US" w:eastAsia="zh-CN"/>
              </w:rPr>
              <w:t>（元）</w:t>
            </w:r>
          </w:p>
        </w:tc>
      </w:tr>
      <w:tr w14:paraId="03FC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81" w:type="pct"/>
            <w:vAlign w:val="top"/>
          </w:tcPr>
          <w:p w14:paraId="64708D98">
            <w:pPr>
              <w:widowControl/>
              <w:spacing w:before="225" w:line="450" w:lineRule="atLeast"/>
              <w:jc w:val="center"/>
              <w:rPr>
                <w:rFonts w:hint="eastAsia" w:ascii="宋体" w:hAnsi="宋体" w:eastAsia="宋体" w:cs="宋体"/>
                <w:color w:val="000000"/>
                <w:kern w:val="0"/>
                <w:sz w:val="24"/>
                <w:szCs w:val="24"/>
                <w:shd w:val="clear" w:color="auto" w:fill="FFFFFF"/>
                <w:vertAlign w:val="baseline"/>
              </w:rPr>
            </w:pPr>
            <w:r>
              <w:rPr>
                <w:rFonts w:hint="eastAsia" w:ascii="宋体" w:hAnsi="宋体" w:eastAsia="宋体" w:cs="宋体"/>
                <w:color w:val="000000"/>
                <w:kern w:val="0"/>
                <w:sz w:val="24"/>
                <w:szCs w:val="24"/>
                <w:shd w:val="clear" w:color="auto" w:fill="FFFFFF"/>
                <w:vertAlign w:val="baseline"/>
                <w:lang w:val="en-US" w:eastAsia="zh-CN"/>
              </w:rPr>
              <w:t>骨科牵引床</w:t>
            </w:r>
          </w:p>
        </w:tc>
        <w:tc>
          <w:tcPr>
            <w:tcW w:w="1272" w:type="pct"/>
            <w:vAlign w:val="top"/>
          </w:tcPr>
          <w:p w14:paraId="7A78917F">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10</w:t>
            </w:r>
          </w:p>
        </w:tc>
        <w:tc>
          <w:tcPr>
            <w:tcW w:w="1272" w:type="pct"/>
            <w:vAlign w:val="top"/>
          </w:tcPr>
          <w:p w14:paraId="5935449D">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4500</w:t>
            </w:r>
          </w:p>
        </w:tc>
        <w:tc>
          <w:tcPr>
            <w:tcW w:w="1273" w:type="pct"/>
            <w:vAlign w:val="top"/>
          </w:tcPr>
          <w:p w14:paraId="59893D70">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45000</w:t>
            </w:r>
          </w:p>
        </w:tc>
      </w:tr>
      <w:tr w14:paraId="6656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81" w:type="pct"/>
            <w:vAlign w:val="top"/>
          </w:tcPr>
          <w:p w14:paraId="31FC32D1">
            <w:pPr>
              <w:widowControl/>
              <w:spacing w:before="225" w:line="450" w:lineRule="atLeast"/>
              <w:jc w:val="center"/>
              <w:rPr>
                <w:rFonts w:hint="eastAsia"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诊查床</w:t>
            </w:r>
          </w:p>
        </w:tc>
        <w:tc>
          <w:tcPr>
            <w:tcW w:w="1272" w:type="pct"/>
            <w:vAlign w:val="top"/>
          </w:tcPr>
          <w:p w14:paraId="4CF79936">
            <w:pPr>
              <w:widowControl/>
              <w:spacing w:before="225" w:line="450" w:lineRule="atLeast"/>
              <w:jc w:val="center"/>
              <w:rPr>
                <w:rFonts w:hint="eastAsia"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2</w:t>
            </w:r>
          </w:p>
        </w:tc>
        <w:tc>
          <w:tcPr>
            <w:tcW w:w="1272" w:type="pct"/>
            <w:vAlign w:val="top"/>
          </w:tcPr>
          <w:p w14:paraId="40CB5A05">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750</w:t>
            </w:r>
          </w:p>
        </w:tc>
        <w:tc>
          <w:tcPr>
            <w:tcW w:w="1273" w:type="pct"/>
            <w:vAlign w:val="top"/>
          </w:tcPr>
          <w:p w14:paraId="4712C2C3">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1500</w:t>
            </w:r>
          </w:p>
        </w:tc>
      </w:tr>
      <w:tr w14:paraId="478B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81" w:type="pct"/>
            <w:vAlign w:val="top"/>
          </w:tcPr>
          <w:p w14:paraId="783320D1">
            <w:pPr>
              <w:widowControl/>
              <w:spacing w:before="225" w:line="450" w:lineRule="atLeast"/>
              <w:jc w:val="center"/>
              <w:rPr>
                <w:rFonts w:hint="eastAsia"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担架车</w:t>
            </w:r>
          </w:p>
        </w:tc>
        <w:tc>
          <w:tcPr>
            <w:tcW w:w="1272" w:type="pct"/>
            <w:vAlign w:val="top"/>
          </w:tcPr>
          <w:p w14:paraId="303AAF65">
            <w:pPr>
              <w:widowControl/>
              <w:spacing w:before="225" w:line="450" w:lineRule="atLeast"/>
              <w:jc w:val="center"/>
              <w:rPr>
                <w:rFonts w:hint="eastAsia"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1</w:t>
            </w:r>
          </w:p>
        </w:tc>
        <w:tc>
          <w:tcPr>
            <w:tcW w:w="1272" w:type="pct"/>
            <w:vAlign w:val="top"/>
          </w:tcPr>
          <w:p w14:paraId="78D326F6">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1500</w:t>
            </w:r>
          </w:p>
        </w:tc>
        <w:tc>
          <w:tcPr>
            <w:tcW w:w="1273" w:type="pct"/>
            <w:vAlign w:val="top"/>
          </w:tcPr>
          <w:p w14:paraId="06230F01">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1500</w:t>
            </w:r>
          </w:p>
        </w:tc>
      </w:tr>
      <w:tr w14:paraId="60B9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1" w:type="pct"/>
            <w:vAlign w:val="top"/>
          </w:tcPr>
          <w:p w14:paraId="2FE9DE30">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三联观片灯</w:t>
            </w:r>
          </w:p>
        </w:tc>
        <w:tc>
          <w:tcPr>
            <w:tcW w:w="1272" w:type="pct"/>
            <w:vAlign w:val="top"/>
          </w:tcPr>
          <w:p w14:paraId="05E2463E">
            <w:pPr>
              <w:widowControl/>
              <w:spacing w:before="225" w:line="450" w:lineRule="atLeast"/>
              <w:jc w:val="center"/>
              <w:rPr>
                <w:rFonts w:hint="eastAsia"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1</w:t>
            </w:r>
          </w:p>
        </w:tc>
        <w:tc>
          <w:tcPr>
            <w:tcW w:w="1272" w:type="pct"/>
            <w:vAlign w:val="top"/>
          </w:tcPr>
          <w:p w14:paraId="56C3B37C">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2400</w:t>
            </w:r>
          </w:p>
        </w:tc>
        <w:tc>
          <w:tcPr>
            <w:tcW w:w="1273" w:type="pct"/>
            <w:vAlign w:val="top"/>
          </w:tcPr>
          <w:p w14:paraId="161E3AED">
            <w:pPr>
              <w:widowControl/>
              <w:spacing w:before="225" w:line="450" w:lineRule="atLeast"/>
              <w:jc w:val="center"/>
              <w:rPr>
                <w:rFonts w:hint="default" w:ascii="宋体" w:hAnsi="宋体" w:eastAsia="宋体" w:cs="宋体"/>
                <w:color w:val="000000"/>
                <w:kern w:val="0"/>
                <w:sz w:val="24"/>
                <w:szCs w:val="24"/>
                <w:shd w:val="clear" w:color="auto" w:fill="FFFFFF"/>
                <w:vertAlign w:val="baseline"/>
                <w:lang w:val="en-US" w:eastAsia="zh-CN"/>
              </w:rPr>
            </w:pPr>
            <w:r>
              <w:rPr>
                <w:rFonts w:hint="eastAsia" w:ascii="宋体" w:hAnsi="宋体" w:eastAsia="宋体" w:cs="宋体"/>
                <w:color w:val="000000"/>
                <w:kern w:val="0"/>
                <w:sz w:val="24"/>
                <w:szCs w:val="24"/>
                <w:shd w:val="clear" w:color="auto" w:fill="FFFFFF"/>
                <w:vertAlign w:val="baseline"/>
                <w:lang w:val="en-US" w:eastAsia="zh-CN"/>
              </w:rPr>
              <w:t>2400</w:t>
            </w:r>
          </w:p>
        </w:tc>
      </w:tr>
    </w:tbl>
    <w:p w14:paraId="74F99E77">
      <w:pPr>
        <w:ind w:firstLine="560" w:firstLineChars="200"/>
        <w:rPr>
          <w:rFonts w:hint="default" w:ascii="宋体" w:hAnsi="宋体" w:eastAsia="宋体" w:cs="宋体"/>
          <w:color w:val="000000"/>
          <w:kern w:val="0"/>
          <w:sz w:val="28"/>
          <w:szCs w:val="28"/>
          <w:shd w:val="clear" w:color="auto" w:fill="FFFFFF"/>
          <w:lang w:val="en-US" w:eastAsia="zh-CN"/>
        </w:rPr>
      </w:pPr>
    </w:p>
    <w:p w14:paraId="3623C3E1">
      <w:pPr>
        <w:numPr>
          <w:ilvl w:val="0"/>
          <w:numId w:val="1"/>
        </w:num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设备参数</w:t>
      </w:r>
    </w:p>
    <w:p w14:paraId="277ECFED">
      <w:pPr>
        <w:spacing w:line="480" w:lineRule="auto"/>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一</w:t>
      </w:r>
      <w:r>
        <w:rPr>
          <w:rFonts w:hint="eastAsia"/>
          <w:color w:val="auto"/>
          <w:sz w:val="21"/>
          <w:szCs w:val="21"/>
          <w:lang w:eastAsia="zh-CN"/>
        </w:rPr>
        <w:t>）</w:t>
      </w:r>
      <w:r>
        <w:rPr>
          <w:rFonts w:hint="eastAsia"/>
          <w:color w:val="auto"/>
          <w:sz w:val="21"/>
          <w:szCs w:val="21"/>
          <w:lang w:val="en-US" w:eastAsia="zh-CN"/>
        </w:rPr>
        <w:t>：</w:t>
      </w:r>
      <w:r>
        <w:rPr>
          <w:rFonts w:hint="eastAsia"/>
          <w:b/>
          <w:bCs/>
          <w:color w:val="auto"/>
          <w:sz w:val="21"/>
          <w:szCs w:val="21"/>
          <w:lang w:val="en-US" w:eastAsia="zh-CN"/>
        </w:rPr>
        <w:t>四摇骨科牵引床参数要求</w:t>
      </w:r>
    </w:p>
    <w:p w14:paraId="10252EAA">
      <w:pPr>
        <w:spacing w:line="480" w:lineRule="auto"/>
        <w:rPr>
          <w:rFonts w:hint="eastAsia"/>
          <w:sz w:val="21"/>
          <w:szCs w:val="21"/>
        </w:rPr>
      </w:pPr>
      <w:r>
        <w:rPr>
          <w:rFonts w:hint="eastAsia"/>
          <w:sz w:val="21"/>
          <w:szCs w:val="21"/>
        </w:rPr>
        <w:t>1、规格：</w:t>
      </w:r>
      <w:r>
        <w:rPr>
          <w:rFonts w:hint="eastAsia"/>
          <w:sz w:val="21"/>
          <w:szCs w:val="21"/>
          <w:lang w:val="en-US" w:eastAsia="zh-CN"/>
        </w:rPr>
        <w:t>2100</w:t>
      </w:r>
      <w:r>
        <w:rPr>
          <w:rFonts w:hint="eastAsia"/>
          <w:sz w:val="21"/>
          <w:szCs w:val="21"/>
        </w:rPr>
        <w:t>×</w:t>
      </w:r>
      <w:r>
        <w:rPr>
          <w:rFonts w:hint="eastAsia"/>
          <w:sz w:val="21"/>
          <w:szCs w:val="21"/>
          <w:lang w:val="en-US" w:eastAsia="zh-CN"/>
        </w:rPr>
        <w:t>950</w:t>
      </w:r>
      <w:r>
        <w:rPr>
          <w:rFonts w:hint="eastAsia"/>
          <w:sz w:val="21"/>
          <w:szCs w:val="21"/>
        </w:rPr>
        <w:t>×</w:t>
      </w:r>
      <w:r>
        <w:rPr>
          <w:rFonts w:hint="eastAsia"/>
          <w:sz w:val="21"/>
          <w:szCs w:val="21"/>
          <w:lang w:val="en-US" w:eastAsia="zh-CN"/>
        </w:rPr>
        <w:t>500</w:t>
      </w:r>
      <w:r>
        <w:rPr>
          <w:rFonts w:hint="eastAsia"/>
          <w:sz w:val="21"/>
          <w:szCs w:val="21"/>
        </w:rPr>
        <w:t>mm；</w:t>
      </w:r>
    </w:p>
    <w:p w14:paraId="0931CFD8">
      <w:pPr>
        <w:spacing w:line="480" w:lineRule="auto"/>
        <w:rPr>
          <w:rFonts w:hint="default"/>
          <w:sz w:val="21"/>
          <w:szCs w:val="21"/>
          <w:lang w:val="en-US" w:eastAsia="zh-CN"/>
        </w:rPr>
      </w:pPr>
      <w:r>
        <w:rPr>
          <w:rFonts w:hint="eastAsia"/>
          <w:sz w:val="21"/>
          <w:szCs w:val="21"/>
        </w:rPr>
        <w:t>2、</w:t>
      </w:r>
      <w:r>
        <w:rPr>
          <w:rFonts w:hint="eastAsia"/>
          <w:sz w:val="21"/>
          <w:szCs w:val="21"/>
          <w:lang w:eastAsia="zh-CN"/>
        </w:rPr>
        <w:t>床</w:t>
      </w:r>
      <w:r>
        <w:rPr>
          <w:rFonts w:hint="eastAsia"/>
          <w:color w:val="auto"/>
          <w:sz w:val="21"/>
          <w:szCs w:val="21"/>
          <w:lang w:eastAsia="zh-CN"/>
        </w:rPr>
        <w:t>框</w:t>
      </w:r>
      <w:r>
        <w:rPr>
          <w:rFonts w:hint="eastAsia"/>
          <w:color w:val="auto"/>
          <w:sz w:val="21"/>
          <w:szCs w:val="21"/>
        </w:rPr>
        <w:t>采用</w:t>
      </w:r>
      <w:r>
        <w:rPr>
          <w:rFonts w:hint="eastAsia"/>
          <w:color w:val="auto"/>
          <w:sz w:val="21"/>
          <w:szCs w:val="21"/>
          <w:lang w:eastAsia="zh-CN"/>
        </w:rPr>
        <w:t>型号规格</w:t>
      </w:r>
      <w:r>
        <w:rPr>
          <w:rFonts w:hint="eastAsia"/>
          <w:color w:val="auto"/>
          <w:sz w:val="21"/>
          <w:szCs w:val="21"/>
        </w:rPr>
        <w:t xml:space="preserve"> 40×80m</w:t>
      </w:r>
      <w:r>
        <w:rPr>
          <w:rFonts w:hint="eastAsia"/>
          <w:sz w:val="21"/>
          <w:szCs w:val="21"/>
        </w:rPr>
        <w:t xml:space="preserve">m 厚度为 </w:t>
      </w:r>
      <w:r>
        <w:rPr>
          <w:rFonts w:hint="eastAsia"/>
          <w:sz w:val="21"/>
          <w:szCs w:val="21"/>
          <w:lang w:val="en-US" w:eastAsia="zh-CN"/>
        </w:rPr>
        <w:t>＞1.5</w:t>
      </w:r>
      <w:r>
        <w:rPr>
          <w:rFonts w:hint="eastAsia"/>
          <w:sz w:val="21"/>
          <w:szCs w:val="21"/>
        </w:rPr>
        <w:t>mm 的钢管制成</w:t>
      </w:r>
      <w:r>
        <w:rPr>
          <w:rFonts w:hint="eastAsia"/>
          <w:color w:val="auto"/>
          <w:sz w:val="21"/>
          <w:szCs w:val="21"/>
          <w:lang w:eastAsia="zh-CN"/>
        </w:rPr>
        <w:t>；</w:t>
      </w:r>
      <w:r>
        <w:rPr>
          <w:rFonts w:hint="eastAsia"/>
          <w:sz w:val="21"/>
          <w:szCs w:val="21"/>
        </w:rPr>
        <w:t>坚固耐用承受力大，表面采用打磨抛光处理，无焊缝和焊疤；床体两侧配备</w:t>
      </w:r>
      <w:r>
        <w:rPr>
          <w:rFonts w:hint="eastAsia"/>
          <w:sz w:val="21"/>
          <w:szCs w:val="21"/>
          <w:lang w:val="en-US" w:eastAsia="zh-CN"/>
        </w:rPr>
        <w:t>两</w:t>
      </w:r>
      <w:r>
        <w:rPr>
          <w:rFonts w:hint="eastAsia"/>
          <w:sz w:val="21"/>
          <w:szCs w:val="21"/>
        </w:rPr>
        <w:t>个引流钩</w:t>
      </w:r>
      <w:r>
        <w:rPr>
          <w:rFonts w:hint="eastAsia"/>
          <w:sz w:val="21"/>
          <w:szCs w:val="21"/>
          <w:lang w:eastAsia="zh-CN"/>
        </w:rPr>
        <w:t>，床底配备</w:t>
      </w:r>
      <w:r>
        <w:rPr>
          <w:rFonts w:hint="eastAsia"/>
          <w:sz w:val="21"/>
          <w:szCs w:val="21"/>
          <w:lang w:val="en-US" w:eastAsia="zh-CN"/>
        </w:rPr>
        <w:t>1个</w:t>
      </w:r>
      <w:r>
        <w:rPr>
          <w:rFonts w:hint="eastAsia"/>
          <w:sz w:val="21"/>
          <w:szCs w:val="21"/>
          <w:lang w:eastAsia="zh-CN"/>
        </w:rPr>
        <w:t>鞋盆架；</w:t>
      </w:r>
    </w:p>
    <w:p w14:paraId="2A76541F">
      <w:pPr>
        <w:numPr>
          <w:ilvl w:val="0"/>
          <w:numId w:val="0"/>
        </w:numPr>
        <w:spacing w:line="480" w:lineRule="auto"/>
        <w:rPr>
          <w:rFonts w:hint="eastAsia"/>
          <w:sz w:val="21"/>
          <w:szCs w:val="21"/>
          <w:lang w:val="en-US" w:eastAsia="zh-CN"/>
        </w:rPr>
      </w:pPr>
      <w:r>
        <w:rPr>
          <w:rFonts w:hint="eastAsia"/>
          <w:sz w:val="21"/>
          <w:szCs w:val="21"/>
          <w:lang w:val="en-US" w:eastAsia="zh-CN"/>
        </w:rPr>
        <w:t>3、床体四周配备4个输液杆插孔，1根输液杆；</w:t>
      </w:r>
      <w:r>
        <w:rPr>
          <w:rFonts w:hint="eastAsia"/>
          <w:color w:val="auto"/>
          <w:sz w:val="21"/>
          <w:szCs w:val="21"/>
          <w:lang w:val="en-US" w:eastAsia="zh-CN"/>
        </w:rPr>
        <w:t>厚</w:t>
      </w:r>
      <w:r>
        <w:rPr>
          <w:rFonts w:hint="eastAsia"/>
          <w:sz w:val="21"/>
          <w:szCs w:val="21"/>
          <w:lang w:val="en-US" w:eastAsia="zh-CN"/>
        </w:rPr>
        <w:t>度＞0.53mm</w:t>
      </w:r>
    </w:p>
    <w:p w14:paraId="6420FDAD">
      <w:pPr>
        <w:numPr>
          <w:ilvl w:val="0"/>
          <w:numId w:val="0"/>
        </w:numPr>
        <w:spacing w:line="480" w:lineRule="auto"/>
        <w:rPr>
          <w:rFonts w:hint="eastAsia"/>
          <w:sz w:val="21"/>
          <w:szCs w:val="21"/>
          <w:lang w:val="en-US" w:eastAsia="zh-CN"/>
        </w:rPr>
      </w:pPr>
      <w:r>
        <w:rPr>
          <w:rFonts w:hint="eastAsia"/>
          <w:sz w:val="21"/>
          <w:szCs w:val="21"/>
          <w:lang w:val="en-US" w:eastAsia="zh-CN"/>
        </w:rPr>
        <w:t>4、</w:t>
      </w:r>
      <w:r>
        <w:rPr>
          <w:rFonts w:hint="eastAsia"/>
          <w:sz w:val="21"/>
          <w:szCs w:val="21"/>
          <w:lang w:eastAsia="zh-CN"/>
        </w:rPr>
        <w:t>床</w:t>
      </w:r>
      <w:r>
        <w:rPr>
          <w:rFonts w:hint="eastAsia"/>
          <w:color w:val="auto"/>
          <w:sz w:val="21"/>
          <w:szCs w:val="21"/>
          <w:lang w:eastAsia="zh-CN"/>
        </w:rPr>
        <w:t>面厚度</w:t>
      </w:r>
      <w:r>
        <w:rPr>
          <w:rFonts w:hint="eastAsia"/>
          <w:sz w:val="21"/>
          <w:szCs w:val="21"/>
          <w:lang w:eastAsia="zh-CN"/>
        </w:rPr>
        <w:t>＞</w:t>
      </w:r>
      <w:r>
        <w:rPr>
          <w:rFonts w:hint="eastAsia"/>
          <w:sz w:val="21"/>
          <w:szCs w:val="21"/>
          <w:lang w:val="en-US" w:eastAsia="zh-CN"/>
        </w:rPr>
        <w:t>1.2mm</w:t>
      </w:r>
      <w:r>
        <w:rPr>
          <w:rFonts w:hint="eastAsia"/>
          <w:sz w:val="21"/>
          <w:szCs w:val="21"/>
        </w:rPr>
        <w:t>， 床面采用冷轧钢板</w:t>
      </w:r>
      <w:r>
        <w:rPr>
          <w:rFonts w:hint="eastAsia"/>
          <w:sz w:val="21"/>
          <w:szCs w:val="21"/>
          <w:lang w:eastAsia="zh-CN"/>
        </w:rPr>
        <w:t>冲孔成条形，圆形透气孔，防滑透气；</w:t>
      </w:r>
      <w:r>
        <w:rPr>
          <w:rFonts w:hint="eastAsia"/>
          <w:sz w:val="21"/>
          <w:szCs w:val="21"/>
        </w:rPr>
        <w:t>各段使用接轴连接，并用螺栓紧固，避免摩擦易损坏，经喷塑处理</w:t>
      </w:r>
      <w:r>
        <w:rPr>
          <w:rFonts w:hint="eastAsia"/>
          <w:sz w:val="21"/>
          <w:szCs w:val="21"/>
          <w:lang w:eastAsia="zh-CN"/>
        </w:rPr>
        <w:t>；</w:t>
      </w:r>
    </w:p>
    <w:p w14:paraId="5E0CB7E7">
      <w:pPr>
        <w:numPr>
          <w:ilvl w:val="0"/>
          <w:numId w:val="0"/>
        </w:numPr>
        <w:spacing w:line="480" w:lineRule="auto"/>
        <w:ind w:leftChars="0"/>
        <w:rPr>
          <w:rFonts w:hint="eastAsia"/>
          <w:sz w:val="21"/>
          <w:szCs w:val="21"/>
          <w:lang w:val="en-US" w:eastAsia="zh-CN"/>
        </w:rPr>
      </w:pPr>
      <w:r>
        <w:rPr>
          <w:rFonts w:hint="eastAsia"/>
          <w:sz w:val="21"/>
          <w:szCs w:val="21"/>
          <w:lang w:val="en-US" w:eastAsia="zh-CN"/>
        </w:rPr>
        <w:t>5、病床床</w:t>
      </w:r>
      <w:r>
        <w:rPr>
          <w:rFonts w:hint="eastAsia"/>
          <w:color w:val="auto"/>
          <w:sz w:val="21"/>
          <w:szCs w:val="21"/>
          <w:lang w:val="en-US" w:eastAsia="zh-CN"/>
        </w:rPr>
        <w:t>面</w:t>
      </w:r>
      <w:r>
        <w:rPr>
          <w:rFonts w:hint="eastAsia"/>
          <w:sz w:val="21"/>
          <w:szCs w:val="21"/>
          <w:lang w:val="en-US" w:eastAsia="zh-CN"/>
        </w:rPr>
        <w:t>涂层应无漏喷、锈蚀和脱色掉色现象，涂层应光滑均匀，色泽一致，应无流挂、疙瘩、皱皮、飞漆等缺陷</w:t>
      </w:r>
      <w:r>
        <w:rPr>
          <w:rFonts w:hint="eastAsia"/>
          <w:color w:val="auto"/>
          <w:sz w:val="21"/>
          <w:szCs w:val="21"/>
          <w:lang w:eastAsia="zh-CN"/>
        </w:rPr>
        <w:t>；</w:t>
      </w:r>
    </w:p>
    <w:p w14:paraId="7BF4256F">
      <w:pPr>
        <w:numPr>
          <w:ilvl w:val="0"/>
          <w:numId w:val="0"/>
        </w:numPr>
        <w:spacing w:line="480" w:lineRule="auto"/>
        <w:ind w:leftChars="0"/>
        <w:rPr>
          <w:rFonts w:hint="eastAsia" w:eastAsia="宋体"/>
          <w:sz w:val="21"/>
          <w:szCs w:val="21"/>
          <w:lang w:eastAsia="zh-CN"/>
        </w:rPr>
      </w:pPr>
      <w:r>
        <w:rPr>
          <w:rFonts w:hint="eastAsia"/>
          <w:sz w:val="21"/>
          <w:szCs w:val="21"/>
          <w:lang w:val="en-US" w:eastAsia="zh-CN"/>
        </w:rPr>
        <w:t>6、病床</w:t>
      </w:r>
      <w:r>
        <w:rPr>
          <w:rFonts w:hint="eastAsia"/>
          <w:color w:val="auto"/>
          <w:sz w:val="21"/>
          <w:szCs w:val="21"/>
          <w:lang w:val="en-US" w:eastAsia="zh-CN"/>
        </w:rPr>
        <w:t>金属</w:t>
      </w:r>
      <w:r>
        <w:rPr>
          <w:rFonts w:hint="eastAsia"/>
          <w:sz w:val="21"/>
          <w:szCs w:val="21"/>
          <w:lang w:val="en-US" w:eastAsia="zh-CN"/>
        </w:rPr>
        <w:t>喷漆涂层理化性能达到1级；</w:t>
      </w:r>
      <w:r>
        <w:rPr>
          <w:rFonts w:hint="eastAsia"/>
          <w:color w:val="auto"/>
          <w:sz w:val="21"/>
          <w:szCs w:val="21"/>
          <w:lang w:val="en-US" w:eastAsia="zh-CN"/>
        </w:rPr>
        <w:t>抗菌病床床面按QB/T4371-2012标准检验：</w:t>
      </w:r>
      <w:r>
        <w:rPr>
          <w:rFonts w:hint="eastAsia"/>
          <w:color w:val="auto"/>
          <w:sz w:val="21"/>
          <w:szCs w:val="21"/>
        </w:rPr>
        <w:t>具有抗菌</w:t>
      </w:r>
      <w:r>
        <w:rPr>
          <w:rFonts w:hint="eastAsia"/>
          <w:color w:val="auto"/>
          <w:sz w:val="21"/>
          <w:szCs w:val="21"/>
          <w:lang w:eastAsia="zh-CN"/>
        </w:rPr>
        <w:t>效果</w:t>
      </w:r>
      <w:r>
        <w:rPr>
          <w:rFonts w:hint="eastAsia"/>
          <w:color w:val="auto"/>
          <w:sz w:val="21"/>
          <w:szCs w:val="21"/>
        </w:rPr>
        <w:t>，</w:t>
      </w:r>
      <w:r>
        <w:rPr>
          <w:rFonts w:hint="eastAsia"/>
          <w:color w:val="auto"/>
          <w:sz w:val="21"/>
          <w:szCs w:val="21"/>
          <w:lang w:val="en-US" w:eastAsia="zh-CN"/>
        </w:rPr>
        <w:t>金黄</w:t>
      </w:r>
      <w:r>
        <w:rPr>
          <w:rFonts w:hint="eastAsia"/>
          <w:sz w:val="21"/>
          <w:szCs w:val="21"/>
          <w:lang w:val="en-US" w:eastAsia="zh-CN"/>
        </w:rPr>
        <w:t>色葡萄菌抑菌率＞90%</w:t>
      </w:r>
      <w:r>
        <w:rPr>
          <w:rFonts w:hint="eastAsia" w:ascii="宋体" w:hAnsi="宋体" w:cs="宋体"/>
          <w:sz w:val="21"/>
          <w:szCs w:val="21"/>
          <w:lang w:val="en-US" w:eastAsia="zh-CN"/>
        </w:rPr>
        <w:t>，大肠杆菌抑菌率＞</w:t>
      </w:r>
      <w:r>
        <w:rPr>
          <w:rFonts w:hint="eastAsia"/>
          <w:sz w:val="21"/>
          <w:szCs w:val="21"/>
          <w:lang w:val="en-US" w:eastAsia="zh-CN"/>
        </w:rPr>
        <w:t>90%</w:t>
      </w:r>
      <w:r>
        <w:rPr>
          <w:rFonts w:hint="eastAsia"/>
          <w:color w:val="auto"/>
          <w:sz w:val="21"/>
          <w:szCs w:val="21"/>
          <w:lang w:eastAsia="zh-CN"/>
        </w:rPr>
        <w:t>；</w:t>
      </w:r>
    </w:p>
    <w:p w14:paraId="51A23ADB">
      <w:pPr>
        <w:numPr>
          <w:ilvl w:val="0"/>
          <w:numId w:val="0"/>
        </w:numPr>
        <w:spacing w:line="480" w:lineRule="auto"/>
        <w:ind w:leftChars="0"/>
        <w:rPr>
          <w:rFonts w:hint="eastAsia" w:eastAsia="宋体"/>
          <w:sz w:val="21"/>
          <w:szCs w:val="21"/>
          <w:lang w:eastAsia="zh-CN"/>
        </w:rPr>
      </w:pPr>
      <w:r>
        <w:rPr>
          <w:rFonts w:hint="eastAsia"/>
          <w:sz w:val="21"/>
          <w:szCs w:val="21"/>
          <w:lang w:val="en-US" w:eastAsia="zh-CN"/>
        </w:rPr>
        <w:t>7</w:t>
      </w:r>
      <w:r>
        <w:rPr>
          <w:rFonts w:hint="eastAsia" w:ascii="宋体" w:hAnsi="宋体" w:cs="宋体"/>
          <w:sz w:val="21"/>
          <w:szCs w:val="21"/>
          <w:lang w:val="en-US" w:eastAsia="zh-CN"/>
        </w:rPr>
        <w:t>、手动四摇；</w:t>
      </w:r>
      <w:r>
        <w:rPr>
          <w:rFonts w:hint="eastAsia"/>
          <w:sz w:val="21"/>
          <w:szCs w:val="21"/>
        </w:rPr>
        <w:t>背部升降角度：0－70±5 度，</w:t>
      </w:r>
      <w:r>
        <w:rPr>
          <w:rFonts w:hint="eastAsia"/>
          <w:sz w:val="21"/>
          <w:szCs w:val="21"/>
          <w:lang w:eastAsia="zh-CN"/>
        </w:rPr>
        <w:t>左右</w:t>
      </w:r>
      <w:r>
        <w:rPr>
          <w:rFonts w:hint="eastAsia"/>
          <w:sz w:val="21"/>
          <w:szCs w:val="21"/>
        </w:rPr>
        <w:t>腿部</w:t>
      </w:r>
      <w:r>
        <w:rPr>
          <w:rFonts w:hint="eastAsia"/>
          <w:sz w:val="21"/>
          <w:szCs w:val="21"/>
          <w:lang w:eastAsia="zh-CN"/>
        </w:rPr>
        <w:t>能</w:t>
      </w:r>
      <w:r>
        <w:rPr>
          <w:rFonts w:hint="eastAsia"/>
          <w:sz w:val="21"/>
          <w:szCs w:val="21"/>
        </w:rPr>
        <w:t>升降角度0-30±5</w:t>
      </w:r>
      <w:r>
        <w:rPr>
          <w:rFonts w:hint="eastAsia"/>
          <w:sz w:val="21"/>
          <w:szCs w:val="21"/>
          <w:lang w:val="en-US" w:eastAsia="zh-CN"/>
        </w:rPr>
        <w:t>度；双向调节无顿挫，使用方便；</w:t>
      </w:r>
    </w:p>
    <w:p w14:paraId="3AD18957">
      <w:pPr>
        <w:spacing w:line="480" w:lineRule="auto"/>
        <w:rPr>
          <w:rFonts w:hint="eastAsia" w:eastAsiaTheme="minorEastAsia"/>
          <w:color w:val="FF0000"/>
          <w:sz w:val="21"/>
          <w:szCs w:val="21"/>
          <w:lang w:eastAsia="zh-CN"/>
        </w:rPr>
      </w:pPr>
      <w:r>
        <w:rPr>
          <w:rFonts w:hint="eastAsia"/>
          <w:sz w:val="21"/>
          <w:szCs w:val="21"/>
          <w:lang w:val="en-US" w:eastAsia="zh-CN"/>
        </w:rPr>
        <w:t>8</w:t>
      </w:r>
      <w:r>
        <w:rPr>
          <w:rFonts w:hint="eastAsia"/>
          <w:sz w:val="21"/>
          <w:szCs w:val="21"/>
        </w:rPr>
        <w:t>、</w:t>
      </w:r>
      <w:r>
        <w:rPr>
          <w:rFonts w:hint="eastAsia"/>
          <w:color w:val="auto"/>
          <w:sz w:val="21"/>
          <w:szCs w:val="21"/>
          <w:lang w:eastAsia="zh-CN"/>
        </w:rPr>
        <w:t>病床床头采用</w:t>
      </w:r>
      <w:r>
        <w:rPr>
          <w:rFonts w:hint="eastAsia"/>
          <w:sz w:val="21"/>
          <w:szCs w:val="21"/>
          <w:lang w:val="en-US" w:eastAsia="zh-CN"/>
        </w:rPr>
        <w:t>ABS材质</w:t>
      </w:r>
      <w:r>
        <w:rPr>
          <w:rFonts w:hint="eastAsia"/>
          <w:color w:val="auto"/>
          <w:sz w:val="21"/>
          <w:szCs w:val="21"/>
          <w:lang w:eastAsia="zh-CN"/>
        </w:rPr>
        <w:t>；</w:t>
      </w:r>
      <w:r>
        <w:rPr>
          <w:rFonts w:hint="eastAsia"/>
          <w:sz w:val="21"/>
          <w:szCs w:val="21"/>
        </w:rPr>
        <w:t>配有防撞角，线条美观大方，中间带颜色装饰贴纸，床头床尾板采用挂式装置，设计新颖，操作简单，拆卸方便，床尾板外侧有病人信息卡插槽</w:t>
      </w:r>
      <w:r>
        <w:rPr>
          <w:rFonts w:hint="eastAsia"/>
          <w:sz w:val="21"/>
          <w:szCs w:val="21"/>
          <w:lang w:eastAsia="zh-CN"/>
        </w:rPr>
        <w:t>；</w:t>
      </w:r>
    </w:p>
    <w:p w14:paraId="3531DF7D">
      <w:pPr>
        <w:spacing w:line="480" w:lineRule="auto"/>
        <w:rPr>
          <w:rFonts w:hint="eastAsia"/>
          <w:sz w:val="21"/>
          <w:szCs w:val="21"/>
          <w:lang w:val="en-US" w:eastAsia="zh-CN"/>
        </w:rPr>
      </w:pPr>
      <w:r>
        <w:rPr>
          <w:rFonts w:hint="eastAsia"/>
          <w:sz w:val="21"/>
          <w:szCs w:val="21"/>
          <w:lang w:val="en-US" w:eastAsia="zh-CN"/>
        </w:rPr>
        <w:t>9、</w:t>
      </w:r>
      <w:r>
        <w:rPr>
          <w:rFonts w:hint="eastAsia"/>
          <w:color w:val="auto"/>
          <w:sz w:val="21"/>
          <w:szCs w:val="21"/>
          <w:lang w:val="en-US" w:eastAsia="zh-CN"/>
        </w:rPr>
        <w:t>护栏管材应</w:t>
      </w:r>
      <w:r>
        <w:rPr>
          <w:rFonts w:hint="eastAsia"/>
          <w:sz w:val="21"/>
          <w:szCs w:val="21"/>
          <w:lang w:val="en-US" w:eastAsia="zh-CN"/>
        </w:rPr>
        <w:t>无裂缝、叠缝，外露管口端面应封闭。焊接件焊接处应无脱焊、虚焊、焊穿、错位；焊接处无夹渣、气孔、焊瘤、焊丝头、咬边、飞溅，焊接处表面波纹应均匀。涂层应无漏喷、锈蚀和脱色掉色现象，涂层应光滑均匀，色泽一致，应无流挂、疙瘩、皱皮、飞漆等缺陷。电镀层表面应无剥落、返锈、毛刺，应无烧焦、起泡、针孔、裂纹花斑和划痕。金属电镀层理化性能：1.5mm以下锈点≤20点/d㎡，其中≥1.0mm锈点不超过5点（距离边缘棱角2mm以内的不计）无锈点</w:t>
      </w:r>
    </w:p>
    <w:p w14:paraId="44C935CA">
      <w:pPr>
        <w:spacing w:line="360" w:lineRule="auto"/>
        <w:rPr>
          <w:rFonts w:hint="eastAsia"/>
          <w:sz w:val="21"/>
          <w:szCs w:val="21"/>
        </w:rPr>
      </w:pPr>
      <w:r>
        <w:rPr>
          <w:rFonts w:hint="eastAsia"/>
          <w:sz w:val="21"/>
          <w:szCs w:val="21"/>
          <w:lang w:val="en-US" w:eastAsia="zh-CN"/>
        </w:rPr>
        <w:t>10、</w:t>
      </w:r>
      <w:r>
        <w:rPr>
          <w:rFonts w:hint="eastAsia"/>
          <w:sz w:val="21"/>
          <w:szCs w:val="21"/>
        </w:rPr>
        <w:t>摇把：</w:t>
      </w:r>
      <w:r>
        <w:rPr>
          <w:rFonts w:hint="eastAsia" w:ascii="宋体" w:hAnsi="宋体" w:cs="宋体"/>
          <w:color w:val="000000"/>
          <w:kern w:val="0"/>
          <w:sz w:val="21"/>
          <w:szCs w:val="21"/>
        </w:rPr>
        <w:t>采用钢制镀铬摇把，隐藏式设计，可折叠</w:t>
      </w:r>
      <w:r>
        <w:rPr>
          <w:rFonts w:hint="eastAsia"/>
          <w:sz w:val="21"/>
          <w:szCs w:val="21"/>
        </w:rPr>
        <w:t>；</w:t>
      </w:r>
    </w:p>
    <w:p w14:paraId="1CB64C65">
      <w:pPr>
        <w:numPr>
          <w:ilvl w:val="0"/>
          <w:numId w:val="0"/>
        </w:numPr>
        <w:spacing w:line="360" w:lineRule="auto"/>
        <w:ind w:leftChars="0"/>
        <w:rPr>
          <w:rFonts w:hint="eastAsia"/>
          <w:color w:val="auto"/>
          <w:sz w:val="21"/>
          <w:szCs w:val="21"/>
          <w:lang w:eastAsia="zh-CN"/>
        </w:rPr>
      </w:pPr>
      <w:r>
        <w:rPr>
          <w:rFonts w:hint="eastAsia"/>
          <w:sz w:val="21"/>
          <w:szCs w:val="21"/>
          <w:lang w:val="en-US" w:eastAsia="zh-CN"/>
        </w:rPr>
        <w:t>11、手摇</w:t>
      </w:r>
      <w:r>
        <w:rPr>
          <w:rFonts w:hint="eastAsia"/>
          <w:color w:val="auto"/>
          <w:sz w:val="21"/>
          <w:szCs w:val="21"/>
          <w:lang w:val="en-US" w:eastAsia="zh-CN"/>
        </w:rPr>
        <w:t>丝杆型号规</w:t>
      </w:r>
      <w:r>
        <w:rPr>
          <w:rFonts w:hint="eastAsia"/>
          <w:sz w:val="21"/>
          <w:szCs w:val="21"/>
          <w:lang w:val="en-US" w:eastAsia="zh-CN"/>
        </w:rPr>
        <w:t>格为40x15mm，电镀层表面应无剥落、返锈、毛刺；应无烧焦、起泡、针孔、裂纹花斑（不包括镀彩锌）和划痕</w:t>
      </w:r>
    </w:p>
    <w:p w14:paraId="114AC7D0">
      <w:pPr>
        <w:pStyle w:val="43"/>
        <w:spacing w:line="360" w:lineRule="auto"/>
        <w:ind w:left="0" w:leftChars="0" w:firstLine="0" w:firstLineChars="0"/>
        <w:rPr>
          <w:rFonts w:hint="eastAsia"/>
          <w:color w:val="FF0000"/>
          <w:sz w:val="21"/>
          <w:szCs w:val="21"/>
          <w:lang w:val="en-US" w:eastAsia="zh-CN"/>
        </w:rPr>
      </w:pPr>
      <w:r>
        <w:rPr>
          <w:rFonts w:hint="eastAsia"/>
          <w:color w:val="auto"/>
          <w:sz w:val="21"/>
          <w:szCs w:val="21"/>
          <w:lang w:val="en-US" w:eastAsia="zh-CN"/>
        </w:rPr>
        <w:t>12、床腿管材应无裂缝、叠缝，外露管口端面应封闭；焊接件焊接处应无脱焊、虚焊、焊穿、错位，焊接处应无夹渣、气孔、焊瘤、焊丝头、咬边、飞溅，焊接处表面波纹应均匀；冲压件应无脱层、裂缝；喷涂层应无漏喷、锈蚀和脱色、掉色现象，涂层应光滑均匀，色泽一致，应无流挂、疙瘩、皱皮、飞漆等缺陷；床腿壁厚&gt;1.7mm</w:t>
      </w:r>
      <w:r>
        <w:rPr>
          <w:rFonts w:hint="eastAsia" w:ascii="宋体" w:hAnsi="宋体" w:cs="宋体"/>
          <w:color w:val="000000"/>
          <w:kern w:val="0"/>
          <w:sz w:val="21"/>
          <w:szCs w:val="21"/>
        </w:rPr>
        <w:t>床尾内侧设置有升降护腿</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后倾角度0~12°</w:t>
      </w:r>
      <w:r>
        <w:rPr>
          <w:rFonts w:hint="eastAsia" w:ascii="宋体" w:hAnsi="宋体" w:cs="宋体"/>
          <w:color w:val="000000"/>
          <w:kern w:val="0"/>
          <w:sz w:val="21"/>
          <w:szCs w:val="21"/>
          <w:lang w:eastAsia="zh-CN"/>
        </w:rPr>
        <w:t>；</w:t>
      </w:r>
    </w:p>
    <w:p w14:paraId="138D1757">
      <w:pPr>
        <w:spacing w:line="360" w:lineRule="auto"/>
        <w:rPr>
          <w:rFonts w:hint="default"/>
          <w:color w:val="auto"/>
          <w:sz w:val="21"/>
          <w:szCs w:val="21"/>
          <w:lang w:val="en-US" w:eastAsia="zh-CN"/>
        </w:rPr>
      </w:pPr>
      <w:r>
        <w:rPr>
          <w:rFonts w:hint="eastAsia"/>
          <w:sz w:val="21"/>
          <w:szCs w:val="21"/>
          <w:lang w:val="en-US" w:eastAsia="zh-CN"/>
        </w:rPr>
        <w:t>13</w:t>
      </w:r>
      <w:r>
        <w:rPr>
          <w:rFonts w:hint="eastAsia"/>
          <w:sz w:val="21"/>
          <w:szCs w:val="21"/>
        </w:rPr>
        <w:t>、</w:t>
      </w:r>
      <w:r>
        <w:rPr>
          <w:rFonts w:hint="eastAsia"/>
          <w:sz w:val="21"/>
          <w:szCs w:val="21"/>
          <w:lang w:eastAsia="zh-CN"/>
        </w:rPr>
        <w:t>床腿和护腿装有医用胶轮</w:t>
      </w:r>
      <w:r>
        <w:rPr>
          <w:rFonts w:hint="eastAsia"/>
          <w:color w:val="auto"/>
          <w:sz w:val="21"/>
          <w:szCs w:val="21"/>
          <w:lang w:val="en-US" w:eastAsia="zh-CN"/>
        </w:rPr>
        <w:t>；万向轮，都带刹车；</w:t>
      </w:r>
    </w:p>
    <w:p w14:paraId="177170E5">
      <w:pPr>
        <w:numPr>
          <w:ilvl w:val="0"/>
          <w:numId w:val="0"/>
        </w:numPr>
        <w:spacing w:line="360" w:lineRule="auto"/>
        <w:jc w:val="left"/>
        <w:rPr>
          <w:rFonts w:hint="eastAsia"/>
          <w:color w:val="FF0000"/>
          <w:lang w:val="en-US" w:eastAsia="zh-CN"/>
        </w:rPr>
      </w:pPr>
      <w:r>
        <w:rPr>
          <w:rFonts w:hint="eastAsia"/>
          <w:lang w:val="en-US" w:eastAsia="zh-CN"/>
        </w:rPr>
        <w:t>14、</w:t>
      </w:r>
      <w:r>
        <w:rPr>
          <w:rFonts w:hint="eastAsia"/>
          <w:color w:val="auto"/>
          <w:lang w:val="en-US" w:eastAsia="zh-CN"/>
        </w:rPr>
        <w:t>病床：</w:t>
      </w:r>
    </w:p>
    <w:p w14:paraId="794FB34B">
      <w:pPr>
        <w:numPr>
          <w:ilvl w:val="0"/>
          <w:numId w:val="0"/>
        </w:num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病床外形应整齐且附件时用时应牢固、可靠，安装与拆卸方便；病床焊接应整齐，表面不得有锋棱，毛刺，冷裂开，漏焊等缺陷；床身与床架应装卸方便，装配完成后应稳定牢固，病床的胶轮或脚护套应于床脚装配牢固；</w:t>
      </w:r>
    </w:p>
    <w:p w14:paraId="38BD208F">
      <w:pPr>
        <w:numPr>
          <w:ilvl w:val="0"/>
          <w:numId w:val="0"/>
        </w:numPr>
        <w:spacing w:line="360" w:lineRule="auto"/>
        <w:jc w:val="left"/>
        <w:rPr>
          <w:rFonts w:hint="default"/>
          <w:lang w:val="en-US" w:eastAsia="zh-CN"/>
        </w:rPr>
      </w:pPr>
      <w:r>
        <w:rPr>
          <w:rFonts w:hint="eastAsia"/>
          <w:lang w:val="en-US" w:eastAsia="zh-CN"/>
        </w:rPr>
        <w:t>（2）病床的性能：承载能力应不小于240kg，承载后无明显缺陷；病床如安装胶轮，脚轮应移动灵活，无卡塞，卡滞现象，并制动后将病床放置在10°斜坡上其位移不大于10cm；</w:t>
      </w:r>
    </w:p>
    <w:p w14:paraId="7186E3AD">
      <w:pPr>
        <w:numPr>
          <w:ilvl w:val="0"/>
          <w:numId w:val="0"/>
        </w:numPr>
        <w:spacing w:line="360" w:lineRule="auto"/>
        <w:jc w:val="left"/>
        <w:rPr>
          <w:rFonts w:hint="default"/>
          <w:lang w:val="en-US" w:eastAsia="zh-CN"/>
        </w:rPr>
      </w:pPr>
      <w:r>
        <w:rPr>
          <w:rFonts w:hint="eastAsia"/>
          <w:lang w:val="en-US" w:eastAsia="zh-CN"/>
        </w:rPr>
        <w:t>（3）硬度达到2H；</w:t>
      </w:r>
    </w:p>
    <w:p w14:paraId="4DD253B9">
      <w:pPr>
        <w:numPr>
          <w:ilvl w:val="0"/>
          <w:numId w:val="0"/>
        </w:numPr>
        <w:spacing w:line="360" w:lineRule="auto"/>
        <w:jc w:val="left"/>
        <w:rPr>
          <w:rFonts w:hint="default"/>
          <w:lang w:val="en-US" w:eastAsia="zh-CN"/>
        </w:rPr>
      </w:pPr>
      <w:r>
        <w:rPr>
          <w:rFonts w:hint="eastAsia"/>
          <w:lang w:val="en-US" w:eastAsia="zh-CN"/>
        </w:rPr>
        <w:t>（4）冲击强度400mm，应无剥落、裂纹、皱纹；</w:t>
      </w:r>
    </w:p>
    <w:p w14:paraId="18F9FAC9">
      <w:pPr>
        <w:numPr>
          <w:ilvl w:val="0"/>
          <w:numId w:val="0"/>
        </w:numPr>
        <w:spacing w:line="360" w:lineRule="auto"/>
        <w:jc w:val="left"/>
        <w:rPr>
          <w:rFonts w:hint="default"/>
          <w:lang w:val="en-US" w:eastAsia="zh-CN"/>
        </w:rPr>
      </w:pPr>
      <w:r>
        <w:rPr>
          <w:rFonts w:hint="eastAsia"/>
          <w:lang w:val="en-US" w:eastAsia="zh-CN"/>
        </w:rPr>
        <w:t>（5）耐腐蚀性：100h内，观察在溶剂中样板上划道两侧3mm以外，应无起泡产生；100h后，检查划道两侧3mm以外，应无锈迹、剥落、起皱、变色和失光等现象；</w:t>
      </w:r>
    </w:p>
    <w:p w14:paraId="7272F0B6">
      <w:pPr>
        <w:numPr>
          <w:ilvl w:val="0"/>
          <w:numId w:val="0"/>
        </w:numPr>
        <w:spacing w:line="360" w:lineRule="auto"/>
        <w:jc w:val="left"/>
        <w:rPr>
          <w:rFonts w:hint="default"/>
          <w:lang w:val="en-US" w:eastAsia="zh-CN"/>
        </w:rPr>
      </w:pPr>
      <w:r>
        <w:rPr>
          <w:rFonts w:hint="eastAsia"/>
          <w:lang w:val="en-US" w:eastAsia="zh-CN"/>
        </w:rPr>
        <w:t>（6）附着力达到1级；</w:t>
      </w:r>
    </w:p>
    <w:p w14:paraId="30F9B57E">
      <w:pPr>
        <w:numPr>
          <w:ilvl w:val="0"/>
          <w:numId w:val="0"/>
        </w:numPr>
        <w:spacing w:line="360" w:lineRule="auto"/>
        <w:jc w:val="left"/>
        <w:rPr>
          <w:rFonts w:hint="default"/>
          <w:lang w:val="en-US" w:eastAsia="zh-CN"/>
        </w:rPr>
      </w:pPr>
      <w:r>
        <w:rPr>
          <w:rFonts w:hint="eastAsia"/>
          <w:lang w:val="en-US" w:eastAsia="zh-CN"/>
        </w:rPr>
        <w:t>（7）床铺面均布静载荷试验（单人1200N，7d）、床铺面集中静载荷试验（1100N，10次）：</w:t>
      </w:r>
    </w:p>
    <w:p w14:paraId="633414AB">
      <w:pPr>
        <w:numPr>
          <w:ilvl w:val="0"/>
          <w:numId w:val="0"/>
        </w:numPr>
        <w:spacing w:line="360" w:lineRule="auto"/>
        <w:jc w:val="left"/>
        <w:rPr>
          <w:rFonts w:hint="eastAsia"/>
          <w:lang w:val="en-US" w:eastAsia="zh-CN"/>
        </w:rPr>
      </w:pPr>
      <w:r>
        <w:rPr>
          <w:rFonts w:hint="eastAsia"/>
          <w:lang w:val="en-US" w:eastAsia="zh-CN"/>
        </w:rPr>
        <w:t>a:零部件应无断裂或豁裂；</w:t>
      </w:r>
    </w:p>
    <w:p w14:paraId="5A030EBD">
      <w:pPr>
        <w:numPr>
          <w:ilvl w:val="0"/>
          <w:numId w:val="0"/>
        </w:numPr>
        <w:spacing w:line="360" w:lineRule="auto"/>
        <w:jc w:val="left"/>
        <w:rPr>
          <w:rFonts w:hint="eastAsia"/>
          <w:lang w:val="en-US" w:eastAsia="zh-CN"/>
        </w:rPr>
      </w:pPr>
      <w:r>
        <w:rPr>
          <w:rFonts w:hint="eastAsia"/>
          <w:lang w:val="en-US" w:eastAsia="zh-CN"/>
        </w:rPr>
        <w:t>B：用手掀压某些应为牢固的部件，应无永久性松动；</w:t>
      </w:r>
    </w:p>
    <w:p w14:paraId="34E9826B">
      <w:pPr>
        <w:numPr>
          <w:ilvl w:val="0"/>
          <w:numId w:val="0"/>
        </w:numPr>
        <w:spacing w:line="360" w:lineRule="auto"/>
        <w:jc w:val="left"/>
        <w:rPr>
          <w:rFonts w:hint="eastAsia"/>
          <w:lang w:val="en-US" w:eastAsia="zh-CN"/>
        </w:rPr>
      </w:pPr>
      <w:r>
        <w:rPr>
          <w:rFonts w:hint="eastAsia"/>
          <w:lang w:val="en-US" w:eastAsia="zh-CN"/>
        </w:rPr>
        <w:t>C：所有零部件应无影响使用功能的磨损或变形；</w:t>
      </w:r>
    </w:p>
    <w:p w14:paraId="34284259">
      <w:pPr>
        <w:numPr>
          <w:ilvl w:val="0"/>
          <w:numId w:val="0"/>
        </w:numPr>
        <w:spacing w:line="360" w:lineRule="auto"/>
        <w:jc w:val="left"/>
        <w:rPr>
          <w:rFonts w:hint="eastAsia"/>
          <w:lang w:val="en-US" w:eastAsia="zh-CN"/>
        </w:rPr>
      </w:pPr>
      <w:r>
        <w:rPr>
          <w:rFonts w:hint="eastAsia"/>
          <w:lang w:val="en-US" w:eastAsia="zh-CN"/>
        </w:rPr>
        <w:t>D：五金连接件应无松动；</w:t>
      </w:r>
    </w:p>
    <w:p w14:paraId="2190AD32">
      <w:pPr>
        <w:numPr>
          <w:ilvl w:val="0"/>
          <w:numId w:val="0"/>
        </w:numPr>
        <w:spacing w:line="360" w:lineRule="auto"/>
        <w:jc w:val="left"/>
        <w:rPr>
          <w:rFonts w:hint="eastAsia"/>
          <w:lang w:val="en-US" w:eastAsia="zh-CN"/>
        </w:rPr>
      </w:pPr>
      <w:r>
        <w:rPr>
          <w:rFonts w:hint="eastAsia"/>
          <w:lang w:val="en-US" w:eastAsia="zh-CN"/>
        </w:rPr>
        <w:t>E：活动部件（门、抽屉等）开关应灵便；</w:t>
      </w:r>
    </w:p>
    <w:p w14:paraId="276D190F">
      <w:pPr>
        <w:numPr>
          <w:ilvl w:val="0"/>
          <w:numId w:val="0"/>
        </w:numPr>
        <w:spacing w:line="360" w:lineRule="auto"/>
        <w:jc w:val="left"/>
        <w:rPr>
          <w:rFonts w:hint="eastAsia"/>
          <w:lang w:val="en-US" w:eastAsia="zh-CN"/>
        </w:rPr>
      </w:pPr>
      <w:r>
        <w:rPr>
          <w:rFonts w:hint="eastAsia"/>
          <w:lang w:val="en-US" w:eastAsia="zh-CN"/>
        </w:rPr>
        <w:t>F：零部件无明显位移变化</w:t>
      </w:r>
    </w:p>
    <w:p w14:paraId="17A9D21E">
      <w:pPr>
        <w:numPr>
          <w:ilvl w:val="0"/>
          <w:numId w:val="0"/>
        </w:numPr>
        <w:spacing w:line="360" w:lineRule="auto"/>
        <w:jc w:val="left"/>
        <w:rPr>
          <w:rFonts w:hint="default"/>
          <w:color w:val="auto"/>
          <w:lang w:val="en-US" w:eastAsia="zh-CN"/>
        </w:rPr>
      </w:pPr>
      <w:r>
        <w:rPr>
          <w:rFonts w:hint="eastAsia"/>
          <w:color w:val="auto"/>
          <w:lang w:val="en-US" w:eastAsia="zh-CN"/>
        </w:rPr>
        <w:t>15、不锈钢单臂牵引架：龙门架立柱及框架由不锈钢圆管制成，连接件采用ABS卡扣，龙门架上配两只吊环、四个牵引滑轮，以便病员各体位牵引使用；</w:t>
      </w:r>
    </w:p>
    <w:p w14:paraId="4CE1B991">
      <w:pPr>
        <w:numPr>
          <w:ilvl w:val="0"/>
          <w:numId w:val="0"/>
        </w:numPr>
        <w:spacing w:line="360" w:lineRule="auto"/>
        <w:jc w:val="left"/>
        <w:rPr>
          <w:rFonts w:hint="eastAsia"/>
          <w:color w:val="auto"/>
          <w:lang w:val="en-US" w:eastAsia="zh-CN"/>
        </w:rPr>
      </w:pPr>
      <w:r>
        <w:rPr>
          <w:rFonts w:hint="eastAsia"/>
          <w:color w:val="auto"/>
          <w:lang w:val="en-US" w:eastAsia="zh-CN"/>
        </w:rPr>
        <w:t>16、床垫</w:t>
      </w:r>
    </w:p>
    <w:p w14:paraId="416B3B43">
      <w:pPr>
        <w:numPr>
          <w:ilvl w:val="0"/>
          <w:numId w:val="0"/>
        </w:numPr>
        <w:spacing w:line="360" w:lineRule="auto"/>
        <w:jc w:val="left"/>
        <w:rPr>
          <w:rFonts w:hint="eastAsia" w:eastAsiaTheme="minorEastAsia"/>
          <w:sz w:val="21"/>
          <w:szCs w:val="21"/>
          <w:lang w:eastAsia="zh-CN"/>
        </w:rPr>
      </w:pPr>
      <w:r>
        <w:rPr>
          <w:rFonts w:hint="eastAsia"/>
          <w:lang w:val="en-US" w:eastAsia="zh-CN"/>
        </w:rPr>
        <w:t>（1）</w:t>
      </w:r>
      <w:r>
        <w:rPr>
          <w:rFonts w:hint="eastAsia"/>
          <w:sz w:val="21"/>
          <w:szCs w:val="21"/>
          <w:lang w:val="en-US" w:eastAsia="zh-CN"/>
        </w:rPr>
        <w:t>床垫</w:t>
      </w:r>
      <w:r>
        <w:rPr>
          <w:rFonts w:hint="eastAsia"/>
          <w:sz w:val="21"/>
          <w:szCs w:val="21"/>
        </w:rPr>
        <w:t>尺寸与床相配，</w:t>
      </w:r>
      <w:r>
        <w:rPr>
          <w:rFonts w:hint="eastAsia"/>
          <w:sz w:val="21"/>
          <w:szCs w:val="21"/>
          <w:lang w:eastAsia="zh-CN"/>
        </w:rPr>
        <w:t>半椰棕半海绵床垫；</w:t>
      </w:r>
    </w:p>
    <w:p w14:paraId="647EC7F7">
      <w:pPr>
        <w:numPr>
          <w:ilvl w:val="0"/>
          <w:numId w:val="0"/>
        </w:numPr>
        <w:spacing w:line="360" w:lineRule="auto"/>
        <w:jc w:val="left"/>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床垫两侧设有透气孔，外包医用深色牛津布面料，有防水功能，易擦拭，拉链封口，可拆洗；</w:t>
      </w:r>
    </w:p>
    <w:p w14:paraId="55258868">
      <w:pPr>
        <w:numPr>
          <w:ilvl w:val="0"/>
          <w:numId w:val="0"/>
        </w:numPr>
        <w:spacing w:line="360" w:lineRule="auto"/>
        <w:jc w:val="left"/>
        <w:rPr>
          <w:rFonts w:hint="eastAsia"/>
          <w:sz w:val="21"/>
          <w:szCs w:val="21"/>
          <w:lang w:val="en-US"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color w:val="000000" w:themeColor="text1"/>
          <w:sz w:val="21"/>
          <w:szCs w:val="21"/>
          <w:lang w:eastAsia="zh-CN"/>
          <w14:textFill>
            <w14:solidFill>
              <w14:schemeClr w14:val="tx1"/>
            </w14:solidFill>
          </w14:textFill>
        </w:rPr>
        <w:t>床垫</w:t>
      </w:r>
      <w:r>
        <w:rPr>
          <w:rFonts w:hint="eastAsia"/>
          <w:sz w:val="21"/>
          <w:szCs w:val="21"/>
          <w:lang w:eastAsia="zh-CN"/>
        </w:rPr>
        <w:t>抗引燃特性应符合</w:t>
      </w:r>
      <w:r>
        <w:rPr>
          <w:rFonts w:hint="eastAsia"/>
          <w:sz w:val="21"/>
          <w:szCs w:val="21"/>
          <w:lang w:val="en-US" w:eastAsia="zh-CN"/>
        </w:rPr>
        <w:t>GB17927.1的要求：产品通过香烟抗引燃特性试验，在1h内应无阴燃或有焰燃烧现象，阻燃达到I级；泡沫塑料表现密度＞20kg/m³</w:t>
      </w:r>
    </w:p>
    <w:p w14:paraId="594E9D77">
      <w:pPr>
        <w:numPr>
          <w:ilvl w:val="0"/>
          <w:numId w:val="0"/>
        </w:numPr>
        <w:spacing w:line="360" w:lineRule="auto"/>
        <w:jc w:val="left"/>
        <w:rPr>
          <w:rFonts w:hint="eastAsia" w:eastAsiaTheme="minorEastAsia"/>
          <w:color w:val="auto"/>
          <w:sz w:val="21"/>
          <w:szCs w:val="21"/>
          <w:lang w:eastAsia="zh-CN"/>
        </w:rPr>
      </w:pPr>
      <w:r>
        <w:rPr>
          <w:rFonts w:hint="eastAsia"/>
          <w:sz w:val="21"/>
          <w:szCs w:val="21"/>
          <w:lang w:val="en-US" w:eastAsia="zh-CN"/>
        </w:rPr>
        <w:t>17、</w:t>
      </w:r>
      <w:r>
        <w:rPr>
          <w:rFonts w:hint="eastAsia"/>
          <w:color w:val="auto"/>
          <w:sz w:val="21"/>
          <w:szCs w:val="21"/>
          <w:lang w:val="en-US" w:eastAsia="zh-CN"/>
        </w:rPr>
        <w:t>技术要求：骨科牵引床整体采用激光焊接机焊接工艺；</w:t>
      </w:r>
      <w:r>
        <w:rPr>
          <w:rFonts w:hint="eastAsia"/>
          <w:color w:val="auto"/>
          <w:sz w:val="21"/>
          <w:szCs w:val="21"/>
        </w:rPr>
        <w:t xml:space="preserve">  </w:t>
      </w:r>
      <w:r>
        <w:rPr>
          <w:rFonts w:hint="eastAsia"/>
          <w:color w:val="auto"/>
          <w:sz w:val="21"/>
          <w:szCs w:val="21"/>
          <w:lang w:eastAsia="zh-CN"/>
        </w:rPr>
        <w:t>骨科牵引床床面采用冲孔机冲孔</w:t>
      </w:r>
    </w:p>
    <w:p w14:paraId="450DD96B">
      <w:pPr>
        <w:spacing w:line="360" w:lineRule="auto"/>
        <w:rPr>
          <w:rFonts w:hint="default" w:eastAsiaTheme="minorEastAsia"/>
          <w:sz w:val="21"/>
          <w:szCs w:val="21"/>
          <w:lang w:val="en-US" w:eastAsia="zh-CN"/>
        </w:rPr>
      </w:pPr>
      <w:r>
        <w:rPr>
          <w:rFonts w:hint="eastAsia"/>
          <w:sz w:val="21"/>
          <w:szCs w:val="21"/>
          <w:lang w:val="en-US" w:eastAsia="zh-CN"/>
        </w:rPr>
        <w:t>18、每张病床均需配套ABS床头柜一张。</w:t>
      </w:r>
    </w:p>
    <w:p w14:paraId="6E4BBDB6">
      <w:pPr>
        <w:spacing w:line="480" w:lineRule="auto"/>
        <w:rPr>
          <w:rFonts w:hint="default"/>
          <w:color w:val="auto"/>
          <w:sz w:val="21"/>
          <w:szCs w:val="21"/>
          <w:lang w:val="en-US" w:eastAsia="zh-CN"/>
        </w:rPr>
      </w:pPr>
      <w:r>
        <w:rPr>
          <w:rFonts w:hint="eastAsia"/>
          <w:color w:val="auto"/>
          <w:sz w:val="21"/>
          <w:szCs w:val="21"/>
          <w:lang w:eastAsia="zh-CN"/>
        </w:rPr>
        <w:t>（二）：</w:t>
      </w:r>
      <w:r>
        <w:rPr>
          <w:rFonts w:hint="eastAsia"/>
          <w:b/>
          <w:bCs/>
          <w:color w:val="auto"/>
          <w:sz w:val="21"/>
          <w:szCs w:val="21"/>
          <w:lang w:eastAsia="zh-CN"/>
        </w:rPr>
        <w:t>诊查床</w:t>
      </w:r>
      <w:r>
        <w:rPr>
          <w:rFonts w:hint="eastAsia"/>
          <w:b/>
          <w:bCs/>
          <w:color w:val="auto"/>
          <w:sz w:val="21"/>
          <w:szCs w:val="21"/>
          <w:lang w:val="en-US" w:eastAsia="zh-CN"/>
        </w:rPr>
        <w:t>参数要求</w:t>
      </w:r>
    </w:p>
    <w:p w14:paraId="0C5B8C30">
      <w:pPr>
        <w:spacing w:line="360" w:lineRule="auto"/>
        <w:jc w:val="left"/>
        <w:rPr>
          <w:rFonts w:hint="eastAsia"/>
          <w:b w:val="0"/>
          <w:bCs w:val="0"/>
          <w:sz w:val="21"/>
          <w:szCs w:val="21"/>
          <w:lang w:val="en-US" w:eastAsia="zh-CN"/>
        </w:rPr>
      </w:pPr>
      <w:r>
        <w:rPr>
          <w:rFonts w:hint="eastAsia"/>
          <w:b w:val="0"/>
          <w:bCs w:val="0"/>
          <w:sz w:val="21"/>
          <w:szCs w:val="21"/>
          <w:lang w:val="en-US" w:eastAsia="zh-CN"/>
        </w:rPr>
        <w:t xml:space="preserve">1：规格：1900*600*650mm； </w:t>
      </w:r>
    </w:p>
    <w:p w14:paraId="0524A769">
      <w:pPr>
        <w:spacing w:line="360" w:lineRule="auto"/>
        <w:jc w:val="left"/>
        <w:rPr>
          <w:rFonts w:hint="eastAsia"/>
          <w:b w:val="0"/>
          <w:bCs w:val="0"/>
          <w:sz w:val="21"/>
          <w:szCs w:val="21"/>
          <w:lang w:val="en-US" w:eastAsia="zh-CN"/>
        </w:rPr>
      </w:pPr>
      <w:r>
        <w:rPr>
          <w:rFonts w:hint="eastAsia"/>
          <w:b w:val="0"/>
          <w:bCs w:val="0"/>
          <w:sz w:val="21"/>
          <w:szCs w:val="21"/>
          <w:lang w:val="en-US" w:eastAsia="zh-CN"/>
        </w:rPr>
        <w:t xml:space="preserve">2.床面采用优质皮革面，里面 4 公分海绵，海绵使用的是高弹性海绵，弹性好，不变形。                                                                         3.床身不锈钢材质，结实耐用，美观大方； </w:t>
      </w:r>
    </w:p>
    <w:p w14:paraId="31F0936A">
      <w:pPr>
        <w:spacing w:line="360" w:lineRule="auto"/>
        <w:jc w:val="left"/>
        <w:rPr>
          <w:rFonts w:hint="eastAsia"/>
          <w:b w:val="0"/>
          <w:bCs w:val="0"/>
          <w:color w:val="auto"/>
          <w:sz w:val="21"/>
          <w:szCs w:val="21"/>
          <w:lang w:val="en-US" w:eastAsia="zh-CN"/>
        </w:rPr>
      </w:pPr>
      <w:r>
        <w:rPr>
          <w:rFonts w:hint="eastAsia"/>
          <w:b w:val="0"/>
          <w:bCs w:val="0"/>
          <w:color w:val="auto"/>
          <w:sz w:val="21"/>
          <w:szCs w:val="21"/>
          <w:lang w:val="en-US" w:eastAsia="zh-CN"/>
        </w:rPr>
        <w:t>4.床腿采用采用50x50mm，厚度1.74mm 的不锈钢焊接制成，</w:t>
      </w:r>
      <w:r>
        <w:rPr>
          <w:rFonts w:hint="eastAsia"/>
          <w:color w:val="auto"/>
          <w:sz w:val="21"/>
          <w:szCs w:val="21"/>
          <w:lang w:val="en-US" w:eastAsia="zh-CN"/>
        </w:rPr>
        <w:t>床腿壁厚&gt;1.7mm</w:t>
      </w:r>
      <w:r>
        <w:rPr>
          <w:rFonts w:hint="eastAsia"/>
          <w:b w:val="0"/>
          <w:bCs w:val="0"/>
          <w:color w:val="auto"/>
          <w:sz w:val="21"/>
          <w:szCs w:val="21"/>
          <w:lang w:val="en-US" w:eastAsia="zh-CN"/>
        </w:rPr>
        <w:t xml:space="preserve">，床腿配有 ABS 塑料胶胶套，防滑耐磨；                                                                 </w:t>
      </w:r>
    </w:p>
    <w:p w14:paraId="00028FC0">
      <w:pPr>
        <w:spacing w:line="480" w:lineRule="auto"/>
        <w:rPr>
          <w:rFonts w:hint="default"/>
          <w:color w:val="auto"/>
          <w:sz w:val="21"/>
          <w:szCs w:val="21"/>
          <w:lang w:val="en-US" w:eastAsia="zh-CN"/>
        </w:rPr>
      </w:pPr>
      <w:r>
        <w:rPr>
          <w:rFonts w:hint="eastAsia"/>
          <w:color w:val="auto"/>
          <w:sz w:val="21"/>
          <w:szCs w:val="21"/>
          <w:lang w:val="en-US" w:eastAsia="zh-CN"/>
        </w:rPr>
        <w:t>（三）：</w:t>
      </w:r>
      <w:r>
        <w:rPr>
          <w:rFonts w:hint="eastAsia"/>
          <w:b/>
          <w:bCs/>
          <w:color w:val="auto"/>
          <w:sz w:val="21"/>
          <w:szCs w:val="21"/>
          <w:lang w:val="en-US" w:eastAsia="zh-CN"/>
        </w:rPr>
        <w:t>担架车参数要求</w:t>
      </w:r>
    </w:p>
    <w:p w14:paraId="00944F23">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1、规格：1950*600*800mm</w:t>
      </w:r>
      <w:r>
        <w:rPr>
          <w:rFonts w:hint="eastAsia" w:ascii="宋体" w:hAnsi="宋体" w:eastAsia="宋体" w:cs="宋体"/>
          <w:b w:val="0"/>
          <w:bCs w:val="0"/>
          <w:sz w:val="24"/>
          <w:szCs w:val="24"/>
          <w:lang w:eastAsia="zh-CN"/>
        </w:rPr>
        <w:t>；</w:t>
      </w:r>
    </w:p>
    <w:p w14:paraId="7E38A186">
      <w:pPr>
        <w:spacing w:line="480" w:lineRule="auto"/>
        <w:rPr>
          <w:rFonts w:hint="eastAsia"/>
          <w:lang w:val="en-US" w:eastAsia="zh-CN"/>
        </w:rPr>
      </w:pPr>
      <w:r>
        <w:rPr>
          <w:rFonts w:hint="eastAsia"/>
          <w:lang w:val="en-US" w:eastAsia="zh-CN"/>
        </w:rPr>
        <w:t>2、担架车由担架台面和主框架组成；</w:t>
      </w:r>
    </w:p>
    <w:p w14:paraId="1FCD5386">
      <w:pPr>
        <w:spacing w:line="480" w:lineRule="auto"/>
        <w:rPr>
          <w:rFonts w:hint="eastAsia"/>
          <w:lang w:val="en-US" w:eastAsia="zh-CN"/>
        </w:rPr>
      </w:pPr>
      <w:r>
        <w:rPr>
          <w:rFonts w:hint="eastAsia"/>
          <w:lang w:val="en-US" w:eastAsia="zh-CN"/>
        </w:rPr>
        <w:t>3、主框架采用不锈钢圆管焊接制作，两旁配不锈钢翻转护栏；</w:t>
      </w:r>
    </w:p>
    <w:p w14:paraId="22B18DF5">
      <w:pPr>
        <w:spacing w:line="480" w:lineRule="auto"/>
        <w:rPr>
          <w:rFonts w:hint="eastAsia"/>
          <w:lang w:val="en-US" w:eastAsia="zh-CN"/>
        </w:rPr>
      </w:pPr>
      <w:r>
        <w:rPr>
          <w:rFonts w:hint="eastAsia"/>
          <w:lang w:val="en-US" w:eastAsia="zh-CN"/>
        </w:rPr>
        <w:t>4、担架车台面配优质皮垫；</w:t>
      </w:r>
    </w:p>
    <w:p w14:paraId="78A3FFEA">
      <w:pPr>
        <w:spacing w:line="480" w:lineRule="auto"/>
        <w:rPr>
          <w:rFonts w:hint="eastAsia"/>
          <w:lang w:val="en-US" w:eastAsia="zh-CN"/>
        </w:rPr>
      </w:pPr>
      <w:r>
        <w:rPr>
          <w:rFonts w:hint="eastAsia"/>
          <w:lang w:val="en-US" w:eastAsia="zh-CN"/>
        </w:rPr>
        <w:t>5、配备1个网篮和1根输液杆；</w:t>
      </w:r>
    </w:p>
    <w:p w14:paraId="5B53D04F">
      <w:pPr>
        <w:spacing w:line="480" w:lineRule="auto"/>
        <w:rPr>
          <w:rFonts w:hint="eastAsia"/>
          <w:color w:val="auto"/>
          <w:sz w:val="21"/>
          <w:szCs w:val="21"/>
          <w:lang w:val="en-US" w:eastAsia="zh-CN"/>
        </w:rPr>
      </w:pPr>
      <w:r>
        <w:rPr>
          <w:rFonts w:hint="eastAsia"/>
          <w:lang w:val="en-US" w:eastAsia="zh-CN"/>
        </w:rPr>
        <w:t>6、脚轮采用优质医用胶轮，</w:t>
      </w:r>
      <w:r>
        <w:rPr>
          <w:rFonts w:hint="eastAsia"/>
          <w:color w:val="auto"/>
          <w:sz w:val="21"/>
          <w:szCs w:val="21"/>
          <w:lang w:val="en-US" w:eastAsia="zh-CN"/>
        </w:rPr>
        <w:t>万向轮，四轮带刹车；</w:t>
      </w:r>
    </w:p>
    <w:p w14:paraId="65C544B9">
      <w:pPr>
        <w:spacing w:line="480" w:lineRule="auto"/>
        <w:rPr>
          <w:rFonts w:hint="eastAsia"/>
          <w:color w:val="auto"/>
          <w:sz w:val="21"/>
          <w:szCs w:val="21"/>
          <w:lang w:val="en-US" w:eastAsia="zh-CN"/>
        </w:rPr>
      </w:pPr>
      <w:bookmarkStart w:id="14" w:name="_Toc220232399"/>
      <w:r>
        <w:rPr>
          <w:rFonts w:hint="eastAsia"/>
          <w:color w:val="auto"/>
          <w:sz w:val="21"/>
          <w:szCs w:val="21"/>
          <w:lang w:val="en-US" w:eastAsia="zh-CN"/>
        </w:rPr>
        <w:t>（四）：</w:t>
      </w:r>
      <w:r>
        <w:rPr>
          <w:rFonts w:hint="eastAsia"/>
          <w:b/>
          <w:bCs/>
          <w:color w:val="auto"/>
          <w:sz w:val="21"/>
          <w:szCs w:val="21"/>
          <w:lang w:val="en-US" w:eastAsia="zh-CN"/>
        </w:rPr>
        <w:t>LED型三联医用观片灯技术参数</w:t>
      </w:r>
    </w:p>
    <w:p w14:paraId="57D599AF">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参数</w:t>
      </w:r>
      <w:r>
        <w:rPr>
          <w:rFonts w:hint="eastAsia" w:ascii="宋体" w:hAnsi="宋体" w:eastAsia="宋体" w:cs="宋体"/>
          <w:b w:val="0"/>
          <w:bCs w:val="0"/>
          <w:sz w:val="24"/>
          <w:szCs w:val="24"/>
          <w:lang w:val="en-US" w:eastAsia="zh-CN"/>
        </w:rPr>
        <w:t>要求</w:t>
      </w:r>
    </w:p>
    <w:tbl>
      <w:tblPr>
        <w:tblStyle w:val="17"/>
        <w:tblW w:w="823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153"/>
      </w:tblGrid>
      <w:tr w14:paraId="5991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06AE50FC">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 号</w:t>
            </w:r>
          </w:p>
        </w:tc>
        <w:tc>
          <w:tcPr>
            <w:tcW w:w="7153" w:type="dxa"/>
            <w:noWrap w:val="0"/>
            <w:vAlign w:val="center"/>
          </w:tcPr>
          <w:p w14:paraId="07DCC2F1">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技术参数</w:t>
            </w:r>
          </w:p>
        </w:tc>
      </w:tr>
      <w:tr w14:paraId="5A73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4E29091E">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7153" w:type="dxa"/>
            <w:noWrap w:val="0"/>
            <w:vAlign w:val="center"/>
          </w:tcPr>
          <w:p w14:paraId="350184F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光源：LED </w:t>
            </w:r>
          </w:p>
        </w:tc>
      </w:tr>
      <w:tr w14:paraId="2EFF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CEAE96A">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7153" w:type="dxa"/>
            <w:noWrap w:val="0"/>
            <w:vAlign w:val="center"/>
          </w:tcPr>
          <w:p w14:paraId="6B02FE40">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电源：AC220V/ 50~60Hz，电源内置。</w:t>
            </w:r>
          </w:p>
        </w:tc>
      </w:tr>
      <w:tr w14:paraId="1E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287D713E">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7153" w:type="dxa"/>
            <w:noWrap w:val="0"/>
            <w:vAlign w:val="center"/>
          </w:tcPr>
          <w:p w14:paraId="4E70B5E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外形尺寸</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1197*495*25mm；</w:t>
            </w:r>
          </w:p>
          <w:p w14:paraId="6B53D5D9">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观察屏尺寸</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1073*422mm</w:t>
            </w:r>
          </w:p>
          <w:p w14:paraId="3923F10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可同时观看3张14*17寸的胶片，无漏光现象。</w:t>
            </w:r>
          </w:p>
        </w:tc>
      </w:tr>
      <w:tr w14:paraId="5035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5F6F43BE">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7153" w:type="dxa"/>
            <w:noWrap w:val="0"/>
            <w:vAlign w:val="center"/>
          </w:tcPr>
          <w:p w14:paraId="7A9C76A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功率： 60W</w:t>
            </w:r>
          </w:p>
        </w:tc>
      </w:tr>
      <w:tr w14:paraId="552E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5EC3E875">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7153" w:type="dxa"/>
            <w:noWrap w:val="0"/>
            <w:vAlign w:val="center"/>
          </w:tcPr>
          <w:p w14:paraId="10C0BBA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光源色温：≥10000K</w:t>
            </w:r>
          </w:p>
        </w:tc>
      </w:tr>
      <w:tr w14:paraId="7503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4C5C62FF">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7153" w:type="dxa"/>
            <w:noWrap w:val="0"/>
            <w:vAlign w:val="center"/>
          </w:tcPr>
          <w:p w14:paraId="3655085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观察屏亮度：Max Typ：4000cd/m2±10%</w:t>
            </w:r>
          </w:p>
          <w:p w14:paraId="11F25BEB">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亮度调节范围：Min≤300cd/㎡，  Max≥4000 cd/㎡</w:t>
            </w:r>
          </w:p>
        </w:tc>
      </w:tr>
      <w:tr w14:paraId="332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80" w:type="dxa"/>
            <w:noWrap w:val="0"/>
            <w:vAlign w:val="center"/>
          </w:tcPr>
          <w:p w14:paraId="37D254EC">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7153" w:type="dxa"/>
            <w:noWrap w:val="0"/>
            <w:vAlign w:val="center"/>
          </w:tcPr>
          <w:p w14:paraId="4C3AAB2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观察屏均匀度：&gt;90%</w:t>
            </w:r>
          </w:p>
        </w:tc>
      </w:tr>
      <w:tr w14:paraId="0A5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626F81E">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7153" w:type="dxa"/>
            <w:noWrap w:val="0"/>
            <w:vAlign w:val="center"/>
          </w:tcPr>
          <w:p w14:paraId="30EAA9A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LED光源寿命：≥100000 h</w:t>
            </w:r>
          </w:p>
        </w:tc>
      </w:tr>
      <w:tr w14:paraId="104A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4714E5D0">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7153" w:type="dxa"/>
            <w:noWrap w:val="0"/>
            <w:vAlign w:val="top"/>
          </w:tcPr>
          <w:p w14:paraId="1A8EA12B">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整机厚度: 2.5cm </w:t>
            </w:r>
          </w:p>
        </w:tc>
      </w:tr>
      <w:tr w14:paraId="5016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63864D2E">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7153" w:type="dxa"/>
            <w:noWrap w:val="0"/>
            <w:vAlign w:val="top"/>
          </w:tcPr>
          <w:p w14:paraId="18DA821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夹片装置：采用了滚针自锁夹片装置。</w:t>
            </w:r>
          </w:p>
        </w:tc>
      </w:tr>
      <w:tr w14:paraId="1588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3C8FD7A5">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7153" w:type="dxa"/>
            <w:noWrap w:val="0"/>
            <w:vAlign w:val="top"/>
          </w:tcPr>
          <w:p w14:paraId="3C9C512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亮度调节：通过</w:t>
            </w:r>
            <w:r>
              <w:rPr>
                <w:rFonts w:hint="eastAsia" w:ascii="宋体" w:hAnsi="宋体" w:eastAsia="宋体" w:cs="宋体"/>
                <w:b w:val="0"/>
                <w:bCs w:val="0"/>
                <w:sz w:val="24"/>
                <w:szCs w:val="24"/>
                <w:lang w:eastAsia="zh-CN"/>
              </w:rPr>
              <w:t>按键</w:t>
            </w:r>
            <w:r>
              <w:rPr>
                <w:rFonts w:hint="eastAsia" w:ascii="宋体" w:hAnsi="宋体" w:eastAsia="宋体" w:cs="宋体"/>
                <w:b w:val="0"/>
                <w:bCs w:val="0"/>
                <w:sz w:val="24"/>
                <w:szCs w:val="24"/>
              </w:rPr>
              <w:t>调整观察灯亮度。</w:t>
            </w:r>
          </w:p>
        </w:tc>
      </w:tr>
      <w:tr w14:paraId="7115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2A921214">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w:t>
            </w:r>
          </w:p>
        </w:tc>
        <w:tc>
          <w:tcPr>
            <w:tcW w:w="7153" w:type="dxa"/>
            <w:noWrap w:val="0"/>
            <w:vAlign w:val="top"/>
          </w:tcPr>
          <w:p w14:paraId="07A3C431">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点亮方式：手动和自动两用：观片灯具有手动和感应</w:t>
            </w:r>
            <w:r>
              <w:rPr>
                <w:rFonts w:hint="eastAsia" w:ascii="宋体" w:hAnsi="宋体" w:eastAsia="宋体" w:cs="宋体"/>
                <w:b w:val="0"/>
                <w:bCs w:val="0"/>
                <w:sz w:val="24"/>
                <w:szCs w:val="24"/>
                <w:lang w:val="en-US" w:eastAsia="zh-CN"/>
              </w:rPr>
              <w:t>两种功能</w:t>
            </w:r>
            <w:r>
              <w:rPr>
                <w:rFonts w:hint="eastAsia" w:ascii="宋体" w:hAnsi="宋体" w:eastAsia="宋体" w:cs="宋体"/>
                <w:b w:val="0"/>
                <w:bCs w:val="0"/>
                <w:sz w:val="24"/>
                <w:szCs w:val="24"/>
              </w:rPr>
              <w:t>，当开关处于感应档位时，插入胶片，观片灯亮；取下胶片，观片灯自动熄灭。</w:t>
            </w:r>
          </w:p>
        </w:tc>
      </w:tr>
      <w:tr w14:paraId="746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7A935D12">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7153" w:type="dxa"/>
            <w:noWrap w:val="0"/>
            <w:vAlign w:val="top"/>
          </w:tcPr>
          <w:p w14:paraId="666AC30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安装类型：壁挂式</w:t>
            </w:r>
          </w:p>
        </w:tc>
      </w:tr>
      <w:bookmarkEnd w:id="14"/>
    </w:tbl>
    <w:p w14:paraId="5040A758">
      <w:pPr>
        <w:rPr>
          <w:rFonts w:hint="eastAsia" w:ascii="宋体" w:hAnsi="宋体" w:eastAsia="宋体" w:cs="宋体"/>
          <w:i w:val="0"/>
          <w:iCs w:val="0"/>
          <w:color w:val="auto"/>
          <w:kern w:val="0"/>
          <w:sz w:val="24"/>
          <w:szCs w:val="24"/>
          <w:u w:val="none"/>
          <w:lang w:val="en-US" w:eastAsia="zh-CN" w:bidi="ar"/>
        </w:rPr>
      </w:pPr>
    </w:p>
    <w:p w14:paraId="61FB9FB9">
      <w:pPr>
        <w:rPr>
          <w:rFonts w:hint="eastAsia" w:ascii="宋体" w:hAnsi="宋体" w:eastAsia="宋体" w:cs="宋体"/>
          <w:i w:val="0"/>
          <w:iCs w:val="0"/>
          <w:color w:val="auto"/>
          <w:kern w:val="0"/>
          <w:sz w:val="24"/>
          <w:szCs w:val="24"/>
          <w:u w:val="none"/>
          <w:lang w:val="en-US" w:eastAsia="zh-CN" w:bidi="ar"/>
        </w:rPr>
      </w:pPr>
    </w:p>
    <w:p w14:paraId="72696469">
      <w:pPr>
        <w:rPr>
          <w:rFonts w:hint="eastAsia" w:ascii="宋体" w:hAnsi="宋体" w:eastAsia="宋体"/>
          <w:color w:val="auto"/>
          <w:sz w:val="24"/>
          <w:szCs w:val="24"/>
        </w:rPr>
      </w:pPr>
    </w:p>
    <w:p w14:paraId="402D86A7">
      <w:pPr>
        <w:rPr>
          <w:rFonts w:hint="eastAsia" w:ascii="宋体" w:hAnsi="宋体" w:eastAsia="宋体"/>
          <w:color w:val="auto"/>
          <w:sz w:val="24"/>
          <w:szCs w:val="24"/>
        </w:rPr>
      </w:pPr>
    </w:p>
    <w:p w14:paraId="685A61BA">
      <w:pPr>
        <w:rPr>
          <w:rFonts w:hint="eastAsia" w:ascii="宋体" w:hAnsi="宋体" w:eastAsia="宋体"/>
          <w:color w:val="auto"/>
          <w:sz w:val="24"/>
          <w:szCs w:val="24"/>
        </w:rPr>
      </w:pPr>
    </w:p>
    <w:p w14:paraId="48A0EC79">
      <w:pPr>
        <w:rPr>
          <w:rFonts w:hint="eastAsia" w:ascii="宋体" w:hAnsi="宋体" w:eastAsia="宋体"/>
          <w:color w:val="auto"/>
          <w:sz w:val="24"/>
          <w:szCs w:val="24"/>
        </w:rPr>
      </w:pPr>
    </w:p>
    <w:p w14:paraId="70515C46">
      <w:pPr>
        <w:rPr>
          <w:rFonts w:hint="eastAsia" w:ascii="宋体" w:hAnsi="宋体" w:eastAsia="宋体"/>
          <w:color w:val="auto"/>
          <w:sz w:val="24"/>
          <w:szCs w:val="24"/>
        </w:rPr>
      </w:pPr>
    </w:p>
    <w:p w14:paraId="35C0DD76">
      <w:pPr>
        <w:pStyle w:val="3"/>
        <w:spacing w:line="440" w:lineRule="exact"/>
        <w:ind w:firstLine="0"/>
        <w:jc w:val="both"/>
        <w:rPr>
          <w:rFonts w:hint="eastAsia" w:ascii="宋体" w:hAnsi="宋体" w:eastAsia="宋体"/>
          <w:color w:val="auto"/>
          <w:sz w:val="24"/>
          <w:szCs w:val="24"/>
        </w:rPr>
      </w:pPr>
      <w:r>
        <w:rPr>
          <w:rFonts w:hint="eastAsia" w:ascii="宋体" w:hAnsi="宋体" w:eastAsia="宋体"/>
          <w:color w:val="auto"/>
          <w:sz w:val="24"/>
          <w:szCs w:val="24"/>
        </w:rPr>
        <w:t>附件二</w:t>
      </w:r>
    </w:p>
    <w:p w14:paraId="2FEBD04C">
      <w:pPr>
        <w:jc w:val="center"/>
        <w:rPr>
          <w:rFonts w:hint="eastAsia" w:ascii="宋体" w:hAnsi="宋体"/>
          <w:b/>
          <w:bCs/>
          <w:color w:val="auto"/>
          <w:sz w:val="24"/>
          <w:szCs w:val="24"/>
        </w:rPr>
      </w:pPr>
    </w:p>
    <w:p w14:paraId="2B2A196B">
      <w:pPr>
        <w:jc w:val="center"/>
        <w:rPr>
          <w:rFonts w:hint="eastAsia" w:ascii="宋体" w:hAnsi="宋体"/>
          <w:b/>
          <w:bCs/>
          <w:color w:val="auto"/>
          <w:sz w:val="24"/>
          <w:szCs w:val="24"/>
        </w:rPr>
      </w:pPr>
      <w:r>
        <w:rPr>
          <w:rFonts w:hint="eastAsia" w:ascii="宋体" w:hAnsi="宋体"/>
          <w:b/>
          <w:bCs/>
          <w:color w:val="auto"/>
          <w:sz w:val="24"/>
          <w:szCs w:val="24"/>
        </w:rPr>
        <w:t>投标报价书</w:t>
      </w:r>
    </w:p>
    <w:tbl>
      <w:tblPr>
        <w:tblStyle w:val="17"/>
        <w:tblW w:w="0" w:type="auto"/>
        <w:jc w:val="center"/>
        <w:tblLayout w:type="fixed"/>
        <w:tblCellMar>
          <w:top w:w="0" w:type="dxa"/>
          <w:left w:w="108" w:type="dxa"/>
          <w:bottom w:w="0" w:type="dxa"/>
          <w:right w:w="108" w:type="dxa"/>
        </w:tblCellMar>
      </w:tblPr>
      <w:tblGrid>
        <w:gridCol w:w="2410"/>
        <w:gridCol w:w="6112"/>
      </w:tblGrid>
      <w:tr w14:paraId="541F3407">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D2518F">
            <w:pPr>
              <w:snapToGrid w:val="0"/>
              <w:jc w:val="center"/>
              <w:rPr>
                <w:rFonts w:ascii="宋体" w:hAnsi="宋体"/>
                <w:color w:val="auto"/>
                <w:sz w:val="24"/>
                <w:szCs w:val="24"/>
              </w:rPr>
            </w:pPr>
            <w:r>
              <w:rPr>
                <w:rFonts w:hint="eastAsia" w:ascii="宋体" w:hAnsi="宋体"/>
                <w:color w:val="auto"/>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60A7D3FC">
            <w:pPr>
              <w:snapToGrid w:val="0"/>
              <w:rPr>
                <w:rFonts w:ascii="宋体" w:hAnsi="宋体"/>
                <w:color w:val="auto"/>
                <w:sz w:val="24"/>
                <w:szCs w:val="24"/>
              </w:rPr>
            </w:pPr>
          </w:p>
        </w:tc>
      </w:tr>
      <w:tr w14:paraId="49877D70">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83E58C">
            <w:pPr>
              <w:snapToGrid w:val="0"/>
              <w:jc w:val="center"/>
              <w:rPr>
                <w:rFonts w:ascii="宋体" w:hAnsi="宋体"/>
                <w:color w:val="auto"/>
                <w:sz w:val="24"/>
                <w:szCs w:val="24"/>
              </w:rPr>
            </w:pPr>
            <w:r>
              <w:rPr>
                <w:rFonts w:hint="eastAsia" w:ascii="宋体" w:hAnsi="宋体"/>
                <w:color w:val="auto"/>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7A981F88">
            <w:pPr>
              <w:snapToGrid w:val="0"/>
              <w:rPr>
                <w:rFonts w:ascii="宋体" w:hAnsi="宋体"/>
                <w:color w:val="auto"/>
                <w:sz w:val="24"/>
                <w:szCs w:val="24"/>
                <w:u w:val="single"/>
              </w:rPr>
            </w:pPr>
          </w:p>
        </w:tc>
      </w:tr>
      <w:tr w14:paraId="35F298BA">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FC9B95">
            <w:pPr>
              <w:snapToGrid w:val="0"/>
              <w:jc w:val="center"/>
              <w:rPr>
                <w:rFonts w:ascii="宋体" w:hAnsi="宋体"/>
                <w:color w:val="auto"/>
                <w:sz w:val="24"/>
                <w:szCs w:val="24"/>
              </w:rPr>
            </w:pPr>
            <w:r>
              <w:rPr>
                <w:rFonts w:hint="eastAsia" w:ascii="宋体" w:hAnsi="宋体"/>
                <w:color w:val="auto"/>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4BA73766">
            <w:pPr>
              <w:snapToGrid w:val="0"/>
              <w:spacing w:line="360" w:lineRule="auto"/>
              <w:rPr>
                <w:rFonts w:ascii="宋体" w:hAnsi="宋体"/>
                <w:color w:val="auto"/>
                <w:sz w:val="24"/>
                <w:szCs w:val="24"/>
                <w:u w:val="single"/>
              </w:rPr>
            </w:pPr>
            <w:r>
              <w:rPr>
                <w:rFonts w:hint="eastAsia" w:ascii="宋体" w:hAnsi="宋体"/>
                <w:color w:val="auto"/>
                <w:sz w:val="24"/>
                <w:szCs w:val="24"/>
              </w:rPr>
              <w:t>大写：人民币</w:t>
            </w:r>
            <w:r>
              <w:rPr>
                <w:rFonts w:hint="eastAsia" w:ascii="宋体" w:hAnsi="宋体"/>
                <w:color w:val="auto"/>
                <w:sz w:val="24"/>
                <w:szCs w:val="24"/>
                <w:u w:val="single"/>
              </w:rPr>
              <w:t xml:space="preserve">            </w:t>
            </w:r>
            <w:r>
              <w:rPr>
                <w:rFonts w:hint="eastAsia" w:ascii="宋体" w:hAnsi="宋体"/>
                <w:color w:val="auto"/>
                <w:sz w:val="24"/>
                <w:szCs w:val="24"/>
              </w:rPr>
              <w:t>元</w:t>
            </w:r>
          </w:p>
          <w:p w14:paraId="18205BAB">
            <w:pPr>
              <w:snapToGrid w:val="0"/>
              <w:spacing w:line="360" w:lineRule="auto"/>
              <w:rPr>
                <w:rFonts w:ascii="宋体" w:hAnsi="宋体"/>
                <w:color w:val="auto"/>
                <w:sz w:val="24"/>
                <w:szCs w:val="24"/>
              </w:rPr>
            </w:pPr>
            <w:r>
              <w:rPr>
                <w:rFonts w:hint="eastAsia" w:ascii="宋体" w:hAnsi="宋体"/>
                <w:color w:val="auto"/>
                <w:sz w:val="24"/>
                <w:szCs w:val="24"/>
              </w:rPr>
              <w:t>小写：人民币</w:t>
            </w:r>
            <w:r>
              <w:rPr>
                <w:rFonts w:hint="eastAsia" w:ascii="宋体" w:hAnsi="宋体"/>
                <w:color w:val="auto"/>
                <w:sz w:val="24"/>
                <w:szCs w:val="24"/>
                <w:u w:val="single"/>
              </w:rPr>
              <w:t xml:space="preserve">            </w:t>
            </w:r>
            <w:r>
              <w:rPr>
                <w:rFonts w:hint="eastAsia" w:ascii="宋体" w:hAnsi="宋体"/>
                <w:color w:val="auto"/>
                <w:sz w:val="24"/>
                <w:szCs w:val="24"/>
              </w:rPr>
              <w:t>元</w:t>
            </w:r>
          </w:p>
        </w:tc>
      </w:tr>
      <w:tr w14:paraId="4941CF38">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2D914E6">
            <w:pPr>
              <w:snapToGrid w:val="0"/>
              <w:jc w:val="center"/>
              <w:rPr>
                <w:rFonts w:ascii="宋体" w:hAnsi="宋体"/>
                <w:color w:val="auto"/>
                <w:sz w:val="24"/>
                <w:szCs w:val="24"/>
              </w:rPr>
            </w:pPr>
            <w:r>
              <w:rPr>
                <w:rFonts w:hint="eastAsia" w:ascii="宋体" w:hAnsi="宋体"/>
                <w:color w:val="auto"/>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75353B92">
            <w:pPr>
              <w:snapToGrid w:val="0"/>
              <w:rPr>
                <w:rFonts w:ascii="宋体" w:hAnsi="宋体"/>
                <w:color w:val="auto"/>
                <w:sz w:val="24"/>
                <w:szCs w:val="24"/>
              </w:rPr>
            </w:pPr>
            <w:r>
              <w:rPr>
                <w:rFonts w:hint="eastAsia" w:ascii="宋体" w:hAnsi="宋体"/>
                <w:color w:val="auto"/>
                <w:sz w:val="24"/>
                <w:szCs w:val="24"/>
              </w:rPr>
              <w:t>是□    否□   （划√）</w:t>
            </w:r>
          </w:p>
        </w:tc>
      </w:tr>
      <w:tr w14:paraId="38E6F1A8">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B8213FB">
            <w:pPr>
              <w:jc w:val="center"/>
              <w:rPr>
                <w:rFonts w:ascii="宋体" w:hAnsi="宋体"/>
                <w:color w:val="auto"/>
                <w:sz w:val="24"/>
                <w:szCs w:val="24"/>
              </w:rPr>
            </w:pPr>
            <w:r>
              <w:rPr>
                <w:rFonts w:hint="eastAsia" w:ascii="宋体" w:hAnsi="宋体"/>
                <w:color w:val="auto"/>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0A2B914E">
            <w:pPr>
              <w:snapToGrid w:val="0"/>
              <w:rPr>
                <w:rFonts w:ascii="宋体" w:hAnsi="宋体"/>
                <w:color w:val="auto"/>
                <w:sz w:val="24"/>
                <w:szCs w:val="24"/>
              </w:rPr>
            </w:pPr>
            <w:r>
              <w:rPr>
                <w:rFonts w:hint="eastAsia" w:ascii="宋体" w:hAnsi="宋体"/>
                <w:color w:val="auto"/>
                <w:sz w:val="24"/>
                <w:szCs w:val="24"/>
              </w:rPr>
              <w:t>是□    否□   （划√）</w:t>
            </w:r>
          </w:p>
        </w:tc>
      </w:tr>
      <w:tr w14:paraId="67FA0D03">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73996B93">
            <w:pPr>
              <w:snapToGrid w:val="0"/>
              <w:rPr>
                <w:rFonts w:ascii="宋体" w:hAnsi="宋体"/>
                <w:color w:val="auto"/>
                <w:sz w:val="24"/>
                <w:szCs w:val="24"/>
              </w:rPr>
            </w:pPr>
            <w:r>
              <w:rPr>
                <w:rFonts w:hint="eastAsia" w:ascii="宋体" w:hAnsi="宋体"/>
                <w:color w:val="auto"/>
                <w:sz w:val="24"/>
                <w:szCs w:val="24"/>
              </w:rPr>
              <w:t>其他说明：</w:t>
            </w:r>
          </w:p>
          <w:p w14:paraId="1EB5CBDF">
            <w:pPr>
              <w:snapToGrid w:val="0"/>
              <w:rPr>
                <w:rFonts w:hint="eastAsia" w:ascii="宋体" w:hAnsi="宋体"/>
                <w:color w:val="auto"/>
                <w:sz w:val="24"/>
                <w:szCs w:val="24"/>
              </w:rPr>
            </w:pPr>
          </w:p>
          <w:p w14:paraId="7A3A4BE5">
            <w:pPr>
              <w:snapToGrid w:val="0"/>
              <w:rPr>
                <w:rFonts w:ascii="宋体" w:hAnsi="宋体"/>
                <w:color w:val="auto"/>
                <w:sz w:val="24"/>
                <w:szCs w:val="24"/>
              </w:rPr>
            </w:pPr>
          </w:p>
        </w:tc>
      </w:tr>
    </w:tbl>
    <w:p w14:paraId="74DA41D1">
      <w:pPr>
        <w:snapToGrid w:val="0"/>
        <w:spacing w:line="360" w:lineRule="auto"/>
        <w:ind w:left="5550"/>
        <w:jc w:val="center"/>
        <w:rPr>
          <w:rFonts w:hint="eastAsia" w:ascii="宋体" w:hAnsi="宋体"/>
          <w:color w:val="auto"/>
          <w:sz w:val="24"/>
          <w:szCs w:val="24"/>
        </w:rPr>
      </w:pPr>
      <w:r>
        <w:rPr>
          <w:rFonts w:hint="eastAsia" w:ascii="宋体" w:hAnsi="宋体"/>
          <w:color w:val="auto"/>
          <w:sz w:val="24"/>
          <w:szCs w:val="24"/>
        </w:rPr>
        <w:t xml:space="preserve"> </w:t>
      </w:r>
    </w:p>
    <w:p w14:paraId="276D0934">
      <w:pPr>
        <w:spacing w:line="320" w:lineRule="exact"/>
        <w:ind w:firstLine="240" w:firstLineChars="100"/>
        <w:rPr>
          <w:rFonts w:hint="eastAsia"/>
        </w:rPr>
      </w:pPr>
      <w:r>
        <w:rPr>
          <w:rFonts w:hint="eastAsia" w:ascii="宋体" w:hAnsi="宋体"/>
          <w:color w:val="auto"/>
          <w:sz w:val="24"/>
          <w:szCs w:val="24"/>
        </w:rPr>
        <w:t>投标单位（盖章）：                             日期：</w:t>
      </w:r>
    </w:p>
    <w:p w14:paraId="6057AD9B">
      <w:pPr>
        <w:rPr>
          <w:rFonts w:hint="eastAsia" w:ascii="宋体" w:hAnsi="宋体" w:eastAsia="宋体"/>
          <w:b/>
          <w:bCs/>
          <w:color w:val="auto"/>
          <w:sz w:val="24"/>
          <w:szCs w:val="24"/>
        </w:rPr>
      </w:pPr>
    </w:p>
    <w:p w14:paraId="40151C2A">
      <w:pPr>
        <w:rPr>
          <w:rFonts w:hint="eastAsia" w:ascii="宋体" w:hAnsi="宋体" w:eastAsia="宋体"/>
          <w:b/>
          <w:bCs/>
          <w:color w:val="auto"/>
          <w:sz w:val="24"/>
          <w:szCs w:val="24"/>
        </w:rPr>
      </w:pPr>
    </w:p>
    <w:p w14:paraId="19400EE6">
      <w:pPr>
        <w:rPr>
          <w:rFonts w:hint="eastAsia" w:ascii="宋体" w:hAnsi="宋体" w:eastAsia="宋体"/>
          <w:b/>
          <w:bCs/>
          <w:color w:val="auto"/>
          <w:sz w:val="24"/>
          <w:szCs w:val="24"/>
          <w:lang w:val="en-US" w:eastAsia="zh-CN"/>
        </w:rPr>
      </w:pPr>
      <w:r>
        <w:rPr>
          <w:rFonts w:hint="eastAsia" w:ascii="宋体" w:hAnsi="宋体" w:eastAsia="宋体"/>
          <w:b/>
          <w:bCs/>
          <w:color w:val="auto"/>
          <w:sz w:val="24"/>
          <w:szCs w:val="24"/>
        </w:rPr>
        <w:t>附件三</w:t>
      </w:r>
      <w:r>
        <w:rPr>
          <w:rFonts w:hint="eastAsia" w:ascii="宋体" w:hAnsi="宋体" w:eastAsia="宋体"/>
          <w:b/>
          <w:bCs/>
          <w:color w:val="auto"/>
          <w:sz w:val="24"/>
          <w:szCs w:val="24"/>
          <w:lang w:val="en-US" w:eastAsia="zh-CN"/>
        </w:rPr>
        <w:t xml:space="preserve">  </w:t>
      </w:r>
    </w:p>
    <w:p w14:paraId="1F133A08">
      <w:pPr>
        <w:jc w:val="center"/>
        <w:rPr>
          <w:rFonts w:hint="eastAsia" w:ascii="宋体" w:hAnsi="宋体" w:eastAsia="宋体" w:cs="宋体"/>
          <w:color w:val="auto"/>
          <w:sz w:val="24"/>
          <w:szCs w:val="24"/>
        </w:rPr>
      </w:pPr>
      <w:r>
        <w:rPr>
          <w:rFonts w:hint="eastAsia" w:ascii="宋体" w:hAnsi="宋体" w:eastAsia="宋体" w:cs="宋体"/>
          <w:b/>
          <w:bCs/>
          <w:color w:val="auto"/>
          <w:sz w:val="28"/>
          <w:szCs w:val="28"/>
        </w:rPr>
        <w:t>分项报价表</w:t>
      </w:r>
    </w:p>
    <w:p w14:paraId="67F105BD">
      <w:pPr>
        <w:rPr>
          <w:rFonts w:hint="eastAsia" w:ascii="宋体" w:hAnsi="宋体" w:eastAsia="宋体" w:cs="宋体"/>
          <w:color w:val="auto"/>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7"/>
        <w:gridCol w:w="1355"/>
        <w:gridCol w:w="1196"/>
        <w:gridCol w:w="992"/>
        <w:gridCol w:w="1252"/>
        <w:gridCol w:w="1903"/>
      </w:tblGrid>
      <w:tr w14:paraId="3F9B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40" w:type="dxa"/>
            <w:noWrap w:val="0"/>
            <w:vAlign w:val="center"/>
          </w:tcPr>
          <w:p w14:paraId="060CE366">
            <w:pP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807" w:type="dxa"/>
            <w:noWrap w:val="0"/>
            <w:vAlign w:val="center"/>
          </w:tcPr>
          <w:p w14:paraId="4BA5B31F">
            <w:pPr>
              <w:rPr>
                <w:rFonts w:hint="eastAsia" w:ascii="宋体" w:hAnsi="宋体" w:eastAsia="宋体" w:cs="宋体"/>
                <w:color w:val="auto"/>
                <w:sz w:val="28"/>
                <w:szCs w:val="28"/>
              </w:rPr>
            </w:pPr>
            <w:r>
              <w:rPr>
                <w:rFonts w:hint="eastAsia" w:ascii="宋体" w:hAnsi="宋体" w:eastAsia="宋体" w:cs="宋体"/>
                <w:color w:val="auto"/>
                <w:sz w:val="28"/>
                <w:szCs w:val="28"/>
              </w:rPr>
              <w:t>分项名称</w:t>
            </w:r>
          </w:p>
        </w:tc>
        <w:tc>
          <w:tcPr>
            <w:tcW w:w="1355" w:type="dxa"/>
            <w:noWrap w:val="0"/>
            <w:vAlign w:val="center"/>
          </w:tcPr>
          <w:p w14:paraId="500E881B">
            <w:pPr>
              <w:rPr>
                <w:rFonts w:hint="eastAsia" w:ascii="宋体" w:hAnsi="宋体" w:eastAsia="宋体" w:cs="宋体"/>
                <w:color w:val="auto"/>
                <w:sz w:val="28"/>
                <w:szCs w:val="28"/>
              </w:rPr>
            </w:pPr>
            <w:r>
              <w:rPr>
                <w:rFonts w:hint="eastAsia" w:ascii="宋体" w:hAnsi="宋体" w:eastAsia="宋体" w:cs="宋体"/>
                <w:color w:val="auto"/>
                <w:sz w:val="28"/>
                <w:szCs w:val="28"/>
              </w:rPr>
              <w:t>型号、品牌</w:t>
            </w:r>
          </w:p>
        </w:tc>
        <w:tc>
          <w:tcPr>
            <w:tcW w:w="1196" w:type="dxa"/>
            <w:noWrap w:val="0"/>
            <w:vAlign w:val="center"/>
          </w:tcPr>
          <w:p w14:paraId="057DEAF1">
            <w:pPr>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992" w:type="dxa"/>
            <w:noWrap w:val="0"/>
            <w:vAlign w:val="center"/>
          </w:tcPr>
          <w:p w14:paraId="03273E9B">
            <w:pPr>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1252" w:type="dxa"/>
            <w:noWrap w:val="0"/>
            <w:vAlign w:val="center"/>
          </w:tcPr>
          <w:p w14:paraId="243A41EF">
            <w:pPr>
              <w:rPr>
                <w:rFonts w:hint="eastAsia" w:ascii="宋体" w:hAnsi="宋体" w:eastAsia="宋体" w:cs="宋体"/>
                <w:color w:val="auto"/>
                <w:sz w:val="28"/>
                <w:szCs w:val="28"/>
              </w:rPr>
            </w:pPr>
            <w:r>
              <w:rPr>
                <w:rFonts w:hint="eastAsia" w:ascii="宋体" w:hAnsi="宋体" w:eastAsia="宋体" w:cs="宋体"/>
                <w:color w:val="auto"/>
                <w:sz w:val="28"/>
                <w:szCs w:val="28"/>
              </w:rPr>
              <w:t>单价</w:t>
            </w:r>
          </w:p>
        </w:tc>
        <w:tc>
          <w:tcPr>
            <w:tcW w:w="1903" w:type="dxa"/>
            <w:noWrap w:val="0"/>
            <w:vAlign w:val="center"/>
          </w:tcPr>
          <w:p w14:paraId="181CC7B7">
            <w:pPr>
              <w:rPr>
                <w:rFonts w:hint="eastAsia" w:ascii="宋体" w:hAnsi="宋体" w:eastAsia="宋体" w:cs="宋体"/>
                <w:color w:val="auto"/>
                <w:sz w:val="28"/>
                <w:szCs w:val="28"/>
              </w:rPr>
            </w:pPr>
            <w:r>
              <w:rPr>
                <w:rFonts w:hint="eastAsia" w:ascii="宋体" w:hAnsi="宋体" w:eastAsia="宋体" w:cs="宋体"/>
                <w:color w:val="auto"/>
                <w:sz w:val="28"/>
                <w:szCs w:val="28"/>
              </w:rPr>
              <w:t>小计</w:t>
            </w:r>
          </w:p>
        </w:tc>
      </w:tr>
      <w:tr w14:paraId="7BE0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top"/>
          </w:tcPr>
          <w:p w14:paraId="10EAD50E">
            <w:pP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807" w:type="dxa"/>
            <w:noWrap w:val="0"/>
            <w:vAlign w:val="top"/>
          </w:tcPr>
          <w:p w14:paraId="1D21CB51">
            <w:pPr>
              <w:rPr>
                <w:rFonts w:hint="eastAsia" w:ascii="宋体" w:hAnsi="宋体" w:eastAsia="宋体" w:cs="宋体"/>
                <w:color w:val="auto"/>
                <w:sz w:val="28"/>
                <w:szCs w:val="28"/>
              </w:rPr>
            </w:pPr>
          </w:p>
        </w:tc>
        <w:tc>
          <w:tcPr>
            <w:tcW w:w="1355" w:type="dxa"/>
            <w:noWrap w:val="0"/>
            <w:vAlign w:val="top"/>
          </w:tcPr>
          <w:p w14:paraId="3D74C410">
            <w:pPr>
              <w:rPr>
                <w:rFonts w:hint="eastAsia" w:ascii="宋体" w:hAnsi="宋体" w:eastAsia="宋体" w:cs="宋体"/>
                <w:color w:val="auto"/>
                <w:sz w:val="28"/>
                <w:szCs w:val="28"/>
              </w:rPr>
            </w:pPr>
          </w:p>
        </w:tc>
        <w:tc>
          <w:tcPr>
            <w:tcW w:w="1196" w:type="dxa"/>
            <w:noWrap w:val="0"/>
            <w:vAlign w:val="top"/>
          </w:tcPr>
          <w:p w14:paraId="4351FB51">
            <w:pPr>
              <w:rPr>
                <w:rFonts w:hint="eastAsia" w:ascii="宋体" w:hAnsi="宋体" w:eastAsia="宋体" w:cs="宋体"/>
                <w:color w:val="auto"/>
                <w:sz w:val="28"/>
                <w:szCs w:val="28"/>
              </w:rPr>
            </w:pPr>
          </w:p>
        </w:tc>
        <w:tc>
          <w:tcPr>
            <w:tcW w:w="992" w:type="dxa"/>
            <w:noWrap w:val="0"/>
            <w:vAlign w:val="top"/>
          </w:tcPr>
          <w:p w14:paraId="265E5CA4">
            <w:pPr>
              <w:rPr>
                <w:rFonts w:hint="eastAsia" w:ascii="宋体" w:hAnsi="宋体" w:eastAsia="宋体" w:cs="宋体"/>
                <w:color w:val="auto"/>
                <w:sz w:val="28"/>
                <w:szCs w:val="28"/>
              </w:rPr>
            </w:pPr>
          </w:p>
        </w:tc>
        <w:tc>
          <w:tcPr>
            <w:tcW w:w="1252" w:type="dxa"/>
            <w:noWrap w:val="0"/>
            <w:vAlign w:val="top"/>
          </w:tcPr>
          <w:p w14:paraId="01023FCB">
            <w:pPr>
              <w:rPr>
                <w:rFonts w:hint="eastAsia" w:ascii="宋体" w:hAnsi="宋体" w:eastAsia="宋体" w:cs="宋体"/>
                <w:color w:val="auto"/>
                <w:sz w:val="28"/>
                <w:szCs w:val="28"/>
              </w:rPr>
            </w:pPr>
          </w:p>
        </w:tc>
        <w:tc>
          <w:tcPr>
            <w:tcW w:w="1903" w:type="dxa"/>
            <w:noWrap w:val="0"/>
            <w:vAlign w:val="top"/>
          </w:tcPr>
          <w:p w14:paraId="7F95B672">
            <w:pPr>
              <w:rPr>
                <w:rFonts w:hint="eastAsia" w:ascii="宋体" w:hAnsi="宋体" w:eastAsia="宋体" w:cs="宋体"/>
                <w:color w:val="auto"/>
                <w:sz w:val="28"/>
                <w:szCs w:val="28"/>
              </w:rPr>
            </w:pPr>
          </w:p>
        </w:tc>
      </w:tr>
      <w:tr w14:paraId="3464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3D95DD99">
            <w:pP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807" w:type="dxa"/>
            <w:noWrap w:val="0"/>
            <w:vAlign w:val="top"/>
          </w:tcPr>
          <w:p w14:paraId="00656C91">
            <w:pPr>
              <w:rPr>
                <w:rFonts w:hint="eastAsia" w:ascii="宋体" w:hAnsi="宋体" w:eastAsia="宋体" w:cs="宋体"/>
                <w:color w:val="auto"/>
                <w:sz w:val="28"/>
                <w:szCs w:val="28"/>
              </w:rPr>
            </w:pPr>
          </w:p>
        </w:tc>
        <w:tc>
          <w:tcPr>
            <w:tcW w:w="1355" w:type="dxa"/>
            <w:noWrap w:val="0"/>
            <w:vAlign w:val="top"/>
          </w:tcPr>
          <w:p w14:paraId="5CCC34AF">
            <w:pPr>
              <w:rPr>
                <w:rFonts w:hint="eastAsia" w:ascii="宋体" w:hAnsi="宋体" w:eastAsia="宋体" w:cs="宋体"/>
                <w:color w:val="auto"/>
                <w:sz w:val="28"/>
                <w:szCs w:val="28"/>
              </w:rPr>
            </w:pPr>
          </w:p>
        </w:tc>
        <w:tc>
          <w:tcPr>
            <w:tcW w:w="1196" w:type="dxa"/>
            <w:noWrap w:val="0"/>
            <w:vAlign w:val="top"/>
          </w:tcPr>
          <w:p w14:paraId="3F56EC15">
            <w:pPr>
              <w:rPr>
                <w:rFonts w:hint="eastAsia" w:ascii="宋体" w:hAnsi="宋体" w:eastAsia="宋体" w:cs="宋体"/>
                <w:color w:val="auto"/>
                <w:sz w:val="28"/>
                <w:szCs w:val="28"/>
              </w:rPr>
            </w:pPr>
          </w:p>
        </w:tc>
        <w:tc>
          <w:tcPr>
            <w:tcW w:w="992" w:type="dxa"/>
            <w:noWrap w:val="0"/>
            <w:vAlign w:val="top"/>
          </w:tcPr>
          <w:p w14:paraId="111D0214">
            <w:pPr>
              <w:rPr>
                <w:rFonts w:hint="eastAsia" w:ascii="宋体" w:hAnsi="宋体" w:eastAsia="宋体" w:cs="宋体"/>
                <w:color w:val="auto"/>
                <w:sz w:val="28"/>
                <w:szCs w:val="28"/>
              </w:rPr>
            </w:pPr>
          </w:p>
        </w:tc>
        <w:tc>
          <w:tcPr>
            <w:tcW w:w="1252" w:type="dxa"/>
            <w:noWrap w:val="0"/>
            <w:vAlign w:val="top"/>
          </w:tcPr>
          <w:p w14:paraId="2C536509">
            <w:pPr>
              <w:rPr>
                <w:rFonts w:hint="eastAsia" w:ascii="宋体" w:hAnsi="宋体" w:eastAsia="宋体" w:cs="宋体"/>
                <w:color w:val="auto"/>
                <w:sz w:val="28"/>
                <w:szCs w:val="28"/>
              </w:rPr>
            </w:pPr>
          </w:p>
        </w:tc>
        <w:tc>
          <w:tcPr>
            <w:tcW w:w="1903" w:type="dxa"/>
            <w:noWrap w:val="0"/>
            <w:vAlign w:val="top"/>
          </w:tcPr>
          <w:p w14:paraId="4F936AAA">
            <w:pPr>
              <w:rPr>
                <w:rFonts w:hint="eastAsia" w:ascii="宋体" w:hAnsi="宋体" w:eastAsia="宋体" w:cs="宋体"/>
                <w:color w:val="auto"/>
                <w:sz w:val="28"/>
                <w:szCs w:val="28"/>
              </w:rPr>
            </w:pPr>
          </w:p>
        </w:tc>
      </w:tr>
      <w:tr w14:paraId="5FD9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48BFB040">
            <w:pP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807" w:type="dxa"/>
            <w:noWrap w:val="0"/>
            <w:vAlign w:val="top"/>
          </w:tcPr>
          <w:p w14:paraId="67CBEC9A">
            <w:pP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355" w:type="dxa"/>
            <w:noWrap w:val="0"/>
            <w:vAlign w:val="top"/>
          </w:tcPr>
          <w:p w14:paraId="6149AF21">
            <w:pPr>
              <w:rPr>
                <w:rFonts w:hint="eastAsia" w:ascii="宋体" w:hAnsi="宋体" w:eastAsia="宋体" w:cs="宋体"/>
                <w:color w:val="auto"/>
                <w:sz w:val="28"/>
                <w:szCs w:val="28"/>
              </w:rPr>
            </w:pPr>
          </w:p>
        </w:tc>
        <w:tc>
          <w:tcPr>
            <w:tcW w:w="1196" w:type="dxa"/>
            <w:noWrap w:val="0"/>
            <w:vAlign w:val="top"/>
          </w:tcPr>
          <w:p w14:paraId="441D8620">
            <w:pPr>
              <w:rPr>
                <w:rFonts w:hint="eastAsia" w:ascii="宋体" w:hAnsi="宋体" w:eastAsia="宋体" w:cs="宋体"/>
                <w:color w:val="auto"/>
                <w:sz w:val="28"/>
                <w:szCs w:val="28"/>
              </w:rPr>
            </w:pPr>
          </w:p>
        </w:tc>
        <w:tc>
          <w:tcPr>
            <w:tcW w:w="992" w:type="dxa"/>
            <w:noWrap w:val="0"/>
            <w:vAlign w:val="top"/>
          </w:tcPr>
          <w:p w14:paraId="2F677B4B">
            <w:pPr>
              <w:rPr>
                <w:rFonts w:hint="eastAsia" w:ascii="宋体" w:hAnsi="宋体" w:eastAsia="宋体" w:cs="宋体"/>
                <w:color w:val="auto"/>
                <w:sz w:val="28"/>
                <w:szCs w:val="28"/>
              </w:rPr>
            </w:pPr>
          </w:p>
        </w:tc>
        <w:tc>
          <w:tcPr>
            <w:tcW w:w="1252" w:type="dxa"/>
            <w:noWrap w:val="0"/>
            <w:vAlign w:val="top"/>
          </w:tcPr>
          <w:p w14:paraId="2195D1AE">
            <w:pPr>
              <w:rPr>
                <w:rFonts w:hint="eastAsia" w:ascii="宋体" w:hAnsi="宋体" w:eastAsia="宋体" w:cs="宋体"/>
                <w:color w:val="auto"/>
                <w:sz w:val="28"/>
                <w:szCs w:val="28"/>
              </w:rPr>
            </w:pPr>
          </w:p>
        </w:tc>
        <w:tc>
          <w:tcPr>
            <w:tcW w:w="1903" w:type="dxa"/>
            <w:noWrap w:val="0"/>
            <w:vAlign w:val="top"/>
          </w:tcPr>
          <w:p w14:paraId="612CB4FE">
            <w:pPr>
              <w:rPr>
                <w:rFonts w:hint="eastAsia" w:ascii="宋体" w:hAnsi="宋体" w:eastAsia="宋体" w:cs="宋体"/>
                <w:color w:val="auto"/>
                <w:sz w:val="28"/>
                <w:szCs w:val="28"/>
              </w:rPr>
            </w:pPr>
          </w:p>
        </w:tc>
      </w:tr>
      <w:tr w14:paraId="3606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5B3C8E1B">
            <w:pPr>
              <w:rPr>
                <w:rFonts w:hint="eastAsia" w:ascii="宋体" w:hAnsi="宋体" w:eastAsia="宋体" w:cs="宋体"/>
                <w:color w:val="auto"/>
                <w:sz w:val="28"/>
                <w:szCs w:val="28"/>
              </w:rPr>
            </w:pPr>
          </w:p>
        </w:tc>
        <w:tc>
          <w:tcPr>
            <w:tcW w:w="1807" w:type="dxa"/>
            <w:noWrap w:val="0"/>
            <w:vAlign w:val="center"/>
          </w:tcPr>
          <w:p w14:paraId="4DAADBDE">
            <w:pPr>
              <w:rPr>
                <w:rFonts w:hint="eastAsia" w:ascii="宋体" w:hAnsi="宋体" w:eastAsia="宋体" w:cs="宋体"/>
                <w:color w:val="auto"/>
                <w:sz w:val="28"/>
                <w:szCs w:val="28"/>
              </w:rPr>
            </w:pPr>
          </w:p>
        </w:tc>
        <w:tc>
          <w:tcPr>
            <w:tcW w:w="1355" w:type="dxa"/>
            <w:noWrap w:val="0"/>
            <w:vAlign w:val="top"/>
          </w:tcPr>
          <w:p w14:paraId="660B25FE">
            <w:pPr>
              <w:rPr>
                <w:rFonts w:hint="eastAsia" w:ascii="宋体" w:hAnsi="宋体" w:eastAsia="宋体" w:cs="宋体"/>
                <w:color w:val="auto"/>
                <w:sz w:val="28"/>
                <w:szCs w:val="28"/>
              </w:rPr>
            </w:pPr>
          </w:p>
        </w:tc>
        <w:tc>
          <w:tcPr>
            <w:tcW w:w="1196" w:type="dxa"/>
            <w:noWrap w:val="0"/>
            <w:vAlign w:val="top"/>
          </w:tcPr>
          <w:p w14:paraId="7D36329A">
            <w:pPr>
              <w:rPr>
                <w:rFonts w:hint="eastAsia" w:ascii="宋体" w:hAnsi="宋体" w:eastAsia="宋体" w:cs="宋体"/>
                <w:color w:val="auto"/>
                <w:sz w:val="28"/>
                <w:szCs w:val="28"/>
              </w:rPr>
            </w:pPr>
          </w:p>
        </w:tc>
        <w:tc>
          <w:tcPr>
            <w:tcW w:w="992" w:type="dxa"/>
            <w:noWrap w:val="0"/>
            <w:vAlign w:val="top"/>
          </w:tcPr>
          <w:p w14:paraId="3EE17EF7">
            <w:pPr>
              <w:rPr>
                <w:rFonts w:hint="eastAsia" w:ascii="宋体" w:hAnsi="宋体" w:eastAsia="宋体" w:cs="宋体"/>
                <w:color w:val="auto"/>
                <w:sz w:val="28"/>
                <w:szCs w:val="28"/>
              </w:rPr>
            </w:pPr>
          </w:p>
        </w:tc>
        <w:tc>
          <w:tcPr>
            <w:tcW w:w="1252" w:type="dxa"/>
            <w:noWrap w:val="0"/>
            <w:vAlign w:val="top"/>
          </w:tcPr>
          <w:p w14:paraId="03FB1A89">
            <w:pPr>
              <w:rPr>
                <w:rFonts w:hint="eastAsia" w:ascii="宋体" w:hAnsi="宋体" w:eastAsia="宋体" w:cs="宋体"/>
                <w:color w:val="auto"/>
                <w:sz w:val="28"/>
                <w:szCs w:val="28"/>
              </w:rPr>
            </w:pPr>
          </w:p>
        </w:tc>
        <w:tc>
          <w:tcPr>
            <w:tcW w:w="1903" w:type="dxa"/>
            <w:noWrap w:val="0"/>
            <w:vAlign w:val="top"/>
          </w:tcPr>
          <w:p w14:paraId="54802574">
            <w:pPr>
              <w:rPr>
                <w:rFonts w:hint="eastAsia" w:ascii="宋体" w:hAnsi="宋体" w:eastAsia="宋体" w:cs="宋体"/>
                <w:color w:val="auto"/>
                <w:sz w:val="28"/>
                <w:szCs w:val="28"/>
              </w:rPr>
            </w:pPr>
          </w:p>
        </w:tc>
      </w:tr>
      <w:tr w14:paraId="65D2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3D404B88">
            <w:pPr>
              <w:rPr>
                <w:rFonts w:hint="eastAsia" w:ascii="宋体" w:hAnsi="宋体" w:eastAsia="宋体" w:cs="宋体"/>
                <w:color w:val="auto"/>
                <w:sz w:val="28"/>
                <w:szCs w:val="28"/>
              </w:rPr>
            </w:pPr>
          </w:p>
        </w:tc>
        <w:tc>
          <w:tcPr>
            <w:tcW w:w="1807" w:type="dxa"/>
            <w:noWrap w:val="0"/>
            <w:vAlign w:val="top"/>
          </w:tcPr>
          <w:p w14:paraId="0C8FFC65">
            <w:pPr>
              <w:rPr>
                <w:rFonts w:hint="eastAsia" w:ascii="宋体" w:hAnsi="宋体" w:eastAsia="宋体" w:cs="宋体"/>
                <w:color w:val="auto"/>
                <w:sz w:val="28"/>
                <w:szCs w:val="28"/>
              </w:rPr>
            </w:pPr>
          </w:p>
        </w:tc>
        <w:tc>
          <w:tcPr>
            <w:tcW w:w="1355" w:type="dxa"/>
            <w:noWrap w:val="0"/>
            <w:vAlign w:val="top"/>
          </w:tcPr>
          <w:p w14:paraId="6714EFD2">
            <w:pPr>
              <w:rPr>
                <w:rFonts w:hint="eastAsia" w:ascii="宋体" w:hAnsi="宋体" w:eastAsia="宋体" w:cs="宋体"/>
                <w:color w:val="auto"/>
                <w:sz w:val="28"/>
                <w:szCs w:val="28"/>
              </w:rPr>
            </w:pPr>
          </w:p>
        </w:tc>
        <w:tc>
          <w:tcPr>
            <w:tcW w:w="1196" w:type="dxa"/>
            <w:noWrap w:val="0"/>
            <w:vAlign w:val="top"/>
          </w:tcPr>
          <w:p w14:paraId="29D191AB">
            <w:pPr>
              <w:rPr>
                <w:rFonts w:hint="eastAsia" w:ascii="宋体" w:hAnsi="宋体" w:eastAsia="宋体" w:cs="宋体"/>
                <w:color w:val="auto"/>
                <w:sz w:val="28"/>
                <w:szCs w:val="28"/>
              </w:rPr>
            </w:pPr>
          </w:p>
        </w:tc>
        <w:tc>
          <w:tcPr>
            <w:tcW w:w="992" w:type="dxa"/>
            <w:noWrap w:val="0"/>
            <w:vAlign w:val="top"/>
          </w:tcPr>
          <w:p w14:paraId="25FC7111">
            <w:pPr>
              <w:rPr>
                <w:rFonts w:hint="eastAsia" w:ascii="宋体" w:hAnsi="宋体" w:eastAsia="宋体" w:cs="宋体"/>
                <w:color w:val="auto"/>
                <w:sz w:val="28"/>
                <w:szCs w:val="28"/>
              </w:rPr>
            </w:pPr>
          </w:p>
        </w:tc>
        <w:tc>
          <w:tcPr>
            <w:tcW w:w="1252" w:type="dxa"/>
            <w:noWrap w:val="0"/>
            <w:vAlign w:val="top"/>
          </w:tcPr>
          <w:p w14:paraId="30E2A7B4">
            <w:pPr>
              <w:rPr>
                <w:rFonts w:hint="eastAsia" w:ascii="宋体" w:hAnsi="宋体" w:eastAsia="宋体" w:cs="宋体"/>
                <w:color w:val="auto"/>
                <w:sz w:val="28"/>
                <w:szCs w:val="28"/>
              </w:rPr>
            </w:pPr>
          </w:p>
        </w:tc>
        <w:tc>
          <w:tcPr>
            <w:tcW w:w="1903" w:type="dxa"/>
            <w:noWrap w:val="0"/>
            <w:vAlign w:val="top"/>
          </w:tcPr>
          <w:p w14:paraId="35768795">
            <w:pPr>
              <w:rPr>
                <w:rFonts w:hint="eastAsia" w:ascii="宋体" w:hAnsi="宋体" w:eastAsia="宋体" w:cs="宋体"/>
                <w:color w:val="auto"/>
                <w:sz w:val="28"/>
                <w:szCs w:val="28"/>
              </w:rPr>
            </w:pPr>
          </w:p>
        </w:tc>
      </w:tr>
      <w:tr w14:paraId="07BE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6725A916">
            <w:pPr>
              <w:rPr>
                <w:rFonts w:hint="eastAsia" w:ascii="宋体" w:hAnsi="宋体" w:eastAsia="宋体" w:cs="宋体"/>
                <w:color w:val="auto"/>
                <w:sz w:val="28"/>
                <w:szCs w:val="28"/>
              </w:rPr>
            </w:pPr>
          </w:p>
        </w:tc>
        <w:tc>
          <w:tcPr>
            <w:tcW w:w="1807" w:type="dxa"/>
            <w:noWrap w:val="0"/>
            <w:vAlign w:val="top"/>
          </w:tcPr>
          <w:p w14:paraId="62DEF488">
            <w:pPr>
              <w:rPr>
                <w:rFonts w:hint="eastAsia" w:ascii="宋体" w:hAnsi="宋体" w:eastAsia="宋体" w:cs="宋体"/>
                <w:color w:val="auto"/>
                <w:sz w:val="28"/>
                <w:szCs w:val="28"/>
              </w:rPr>
            </w:pPr>
          </w:p>
        </w:tc>
        <w:tc>
          <w:tcPr>
            <w:tcW w:w="1355" w:type="dxa"/>
            <w:noWrap w:val="0"/>
            <w:vAlign w:val="top"/>
          </w:tcPr>
          <w:p w14:paraId="7ECA7731">
            <w:pPr>
              <w:rPr>
                <w:rFonts w:hint="eastAsia" w:ascii="宋体" w:hAnsi="宋体" w:eastAsia="宋体" w:cs="宋体"/>
                <w:color w:val="auto"/>
                <w:sz w:val="28"/>
                <w:szCs w:val="28"/>
              </w:rPr>
            </w:pPr>
          </w:p>
        </w:tc>
        <w:tc>
          <w:tcPr>
            <w:tcW w:w="1196" w:type="dxa"/>
            <w:noWrap w:val="0"/>
            <w:vAlign w:val="top"/>
          </w:tcPr>
          <w:p w14:paraId="4CBD776F">
            <w:pPr>
              <w:rPr>
                <w:rFonts w:hint="eastAsia" w:ascii="宋体" w:hAnsi="宋体" w:eastAsia="宋体" w:cs="宋体"/>
                <w:color w:val="auto"/>
                <w:sz w:val="28"/>
                <w:szCs w:val="28"/>
              </w:rPr>
            </w:pPr>
          </w:p>
        </w:tc>
        <w:tc>
          <w:tcPr>
            <w:tcW w:w="992" w:type="dxa"/>
            <w:noWrap w:val="0"/>
            <w:vAlign w:val="top"/>
          </w:tcPr>
          <w:p w14:paraId="7064BC75">
            <w:pPr>
              <w:rPr>
                <w:rFonts w:hint="eastAsia" w:ascii="宋体" w:hAnsi="宋体" w:eastAsia="宋体" w:cs="宋体"/>
                <w:color w:val="auto"/>
                <w:sz w:val="28"/>
                <w:szCs w:val="28"/>
              </w:rPr>
            </w:pPr>
          </w:p>
        </w:tc>
        <w:tc>
          <w:tcPr>
            <w:tcW w:w="1252" w:type="dxa"/>
            <w:noWrap w:val="0"/>
            <w:vAlign w:val="top"/>
          </w:tcPr>
          <w:p w14:paraId="11AA8952">
            <w:pPr>
              <w:rPr>
                <w:rFonts w:hint="eastAsia" w:ascii="宋体" w:hAnsi="宋体" w:eastAsia="宋体" w:cs="宋体"/>
                <w:color w:val="auto"/>
                <w:sz w:val="28"/>
                <w:szCs w:val="28"/>
              </w:rPr>
            </w:pPr>
          </w:p>
        </w:tc>
        <w:tc>
          <w:tcPr>
            <w:tcW w:w="1903" w:type="dxa"/>
            <w:noWrap w:val="0"/>
            <w:vAlign w:val="top"/>
          </w:tcPr>
          <w:p w14:paraId="08FF6BE0">
            <w:pPr>
              <w:rPr>
                <w:rFonts w:hint="eastAsia" w:ascii="宋体" w:hAnsi="宋体" w:eastAsia="宋体" w:cs="宋体"/>
                <w:color w:val="auto"/>
                <w:sz w:val="28"/>
                <w:szCs w:val="28"/>
              </w:rPr>
            </w:pPr>
          </w:p>
        </w:tc>
      </w:tr>
      <w:tr w14:paraId="137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74715879">
            <w:pPr>
              <w:rPr>
                <w:rFonts w:hint="eastAsia" w:ascii="宋体" w:hAnsi="宋体" w:eastAsia="宋体" w:cs="宋体"/>
                <w:color w:val="auto"/>
                <w:sz w:val="28"/>
                <w:szCs w:val="28"/>
              </w:rPr>
            </w:pPr>
          </w:p>
        </w:tc>
        <w:tc>
          <w:tcPr>
            <w:tcW w:w="1807" w:type="dxa"/>
            <w:noWrap w:val="0"/>
            <w:vAlign w:val="top"/>
          </w:tcPr>
          <w:p w14:paraId="6A83ACC3">
            <w:pP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355" w:type="dxa"/>
            <w:noWrap w:val="0"/>
            <w:vAlign w:val="top"/>
          </w:tcPr>
          <w:p w14:paraId="015A87C4">
            <w:pPr>
              <w:rPr>
                <w:rFonts w:hint="eastAsia" w:ascii="宋体" w:hAnsi="宋体" w:eastAsia="宋体" w:cs="宋体"/>
                <w:color w:val="auto"/>
                <w:sz w:val="28"/>
                <w:szCs w:val="28"/>
              </w:rPr>
            </w:pPr>
          </w:p>
        </w:tc>
        <w:tc>
          <w:tcPr>
            <w:tcW w:w="1196" w:type="dxa"/>
            <w:noWrap w:val="0"/>
            <w:vAlign w:val="top"/>
          </w:tcPr>
          <w:p w14:paraId="19631C93">
            <w:pPr>
              <w:rPr>
                <w:rFonts w:hint="eastAsia" w:ascii="宋体" w:hAnsi="宋体" w:eastAsia="宋体" w:cs="宋体"/>
                <w:color w:val="auto"/>
                <w:sz w:val="28"/>
                <w:szCs w:val="28"/>
              </w:rPr>
            </w:pPr>
          </w:p>
        </w:tc>
        <w:tc>
          <w:tcPr>
            <w:tcW w:w="992" w:type="dxa"/>
            <w:noWrap w:val="0"/>
            <w:vAlign w:val="top"/>
          </w:tcPr>
          <w:p w14:paraId="6962A40A">
            <w:pPr>
              <w:rPr>
                <w:rFonts w:hint="eastAsia" w:ascii="宋体" w:hAnsi="宋体" w:eastAsia="宋体" w:cs="宋体"/>
                <w:color w:val="auto"/>
                <w:sz w:val="28"/>
                <w:szCs w:val="28"/>
              </w:rPr>
            </w:pPr>
          </w:p>
        </w:tc>
        <w:tc>
          <w:tcPr>
            <w:tcW w:w="1252" w:type="dxa"/>
            <w:noWrap w:val="0"/>
            <w:vAlign w:val="top"/>
          </w:tcPr>
          <w:p w14:paraId="5E296917">
            <w:pPr>
              <w:rPr>
                <w:rFonts w:hint="eastAsia" w:ascii="宋体" w:hAnsi="宋体" w:eastAsia="宋体" w:cs="宋体"/>
                <w:color w:val="auto"/>
                <w:sz w:val="28"/>
                <w:szCs w:val="28"/>
              </w:rPr>
            </w:pPr>
          </w:p>
        </w:tc>
        <w:tc>
          <w:tcPr>
            <w:tcW w:w="1903" w:type="dxa"/>
            <w:noWrap w:val="0"/>
            <w:vAlign w:val="top"/>
          </w:tcPr>
          <w:p w14:paraId="649FE62B">
            <w:pPr>
              <w:rPr>
                <w:rFonts w:hint="eastAsia" w:ascii="宋体" w:hAnsi="宋体" w:eastAsia="宋体" w:cs="宋体"/>
                <w:color w:val="auto"/>
                <w:sz w:val="28"/>
                <w:szCs w:val="28"/>
              </w:rPr>
            </w:pPr>
          </w:p>
        </w:tc>
      </w:tr>
      <w:tr w14:paraId="5DC5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6044E306">
            <w:pPr>
              <w:rPr>
                <w:rFonts w:hint="eastAsia" w:ascii="宋体" w:hAnsi="宋体" w:eastAsia="宋体" w:cs="宋体"/>
                <w:color w:val="auto"/>
                <w:sz w:val="28"/>
                <w:szCs w:val="28"/>
              </w:rPr>
            </w:pPr>
          </w:p>
        </w:tc>
        <w:tc>
          <w:tcPr>
            <w:tcW w:w="1807" w:type="dxa"/>
            <w:noWrap w:val="0"/>
            <w:vAlign w:val="center"/>
          </w:tcPr>
          <w:p w14:paraId="367BBBDC">
            <w:pPr>
              <w:rPr>
                <w:rFonts w:hint="eastAsia" w:ascii="宋体" w:hAnsi="宋体" w:eastAsia="宋体" w:cs="宋体"/>
                <w:color w:val="auto"/>
                <w:sz w:val="28"/>
                <w:szCs w:val="28"/>
              </w:rPr>
            </w:pPr>
            <w:r>
              <w:rPr>
                <w:rFonts w:hint="eastAsia" w:ascii="宋体" w:hAnsi="宋体" w:eastAsia="宋体" w:cs="宋体"/>
                <w:color w:val="auto"/>
                <w:sz w:val="28"/>
                <w:szCs w:val="28"/>
              </w:rPr>
              <w:t>其他费用</w:t>
            </w:r>
          </w:p>
        </w:tc>
        <w:tc>
          <w:tcPr>
            <w:tcW w:w="1355" w:type="dxa"/>
            <w:noWrap w:val="0"/>
            <w:vAlign w:val="top"/>
          </w:tcPr>
          <w:p w14:paraId="5DA19A77">
            <w:pPr>
              <w:rPr>
                <w:rFonts w:hint="eastAsia" w:ascii="宋体" w:hAnsi="宋体" w:eastAsia="宋体" w:cs="宋体"/>
                <w:color w:val="auto"/>
                <w:sz w:val="28"/>
                <w:szCs w:val="28"/>
              </w:rPr>
            </w:pPr>
          </w:p>
        </w:tc>
        <w:tc>
          <w:tcPr>
            <w:tcW w:w="1196" w:type="dxa"/>
            <w:noWrap w:val="0"/>
            <w:vAlign w:val="top"/>
          </w:tcPr>
          <w:p w14:paraId="01D0659E">
            <w:pPr>
              <w:rPr>
                <w:rFonts w:hint="eastAsia" w:ascii="宋体" w:hAnsi="宋体" w:eastAsia="宋体" w:cs="宋体"/>
                <w:color w:val="auto"/>
                <w:sz w:val="28"/>
                <w:szCs w:val="28"/>
              </w:rPr>
            </w:pPr>
          </w:p>
        </w:tc>
        <w:tc>
          <w:tcPr>
            <w:tcW w:w="992" w:type="dxa"/>
            <w:noWrap w:val="0"/>
            <w:vAlign w:val="top"/>
          </w:tcPr>
          <w:p w14:paraId="0F0C008B">
            <w:pPr>
              <w:rPr>
                <w:rFonts w:hint="eastAsia" w:ascii="宋体" w:hAnsi="宋体" w:eastAsia="宋体" w:cs="宋体"/>
                <w:color w:val="auto"/>
                <w:sz w:val="28"/>
                <w:szCs w:val="28"/>
              </w:rPr>
            </w:pPr>
          </w:p>
        </w:tc>
        <w:tc>
          <w:tcPr>
            <w:tcW w:w="1252" w:type="dxa"/>
            <w:noWrap w:val="0"/>
            <w:vAlign w:val="top"/>
          </w:tcPr>
          <w:p w14:paraId="2A86A163">
            <w:pPr>
              <w:rPr>
                <w:rFonts w:hint="eastAsia" w:ascii="宋体" w:hAnsi="宋体" w:eastAsia="宋体" w:cs="宋体"/>
                <w:color w:val="auto"/>
                <w:sz w:val="28"/>
                <w:szCs w:val="28"/>
              </w:rPr>
            </w:pPr>
          </w:p>
        </w:tc>
        <w:tc>
          <w:tcPr>
            <w:tcW w:w="1903" w:type="dxa"/>
            <w:noWrap w:val="0"/>
            <w:vAlign w:val="top"/>
          </w:tcPr>
          <w:p w14:paraId="433F584D">
            <w:pPr>
              <w:rPr>
                <w:rFonts w:hint="eastAsia" w:ascii="宋体" w:hAnsi="宋体" w:eastAsia="宋体" w:cs="宋体"/>
                <w:color w:val="auto"/>
                <w:sz w:val="28"/>
                <w:szCs w:val="28"/>
              </w:rPr>
            </w:pPr>
          </w:p>
        </w:tc>
      </w:tr>
      <w:tr w14:paraId="5619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14:paraId="580FABA7">
            <w:pPr>
              <w:rPr>
                <w:rFonts w:hint="eastAsia" w:ascii="宋体" w:hAnsi="宋体" w:eastAsia="宋体" w:cs="宋体"/>
                <w:color w:val="auto"/>
                <w:sz w:val="28"/>
                <w:szCs w:val="28"/>
              </w:rPr>
            </w:pPr>
          </w:p>
        </w:tc>
        <w:tc>
          <w:tcPr>
            <w:tcW w:w="1807" w:type="dxa"/>
            <w:noWrap w:val="0"/>
            <w:vAlign w:val="center"/>
          </w:tcPr>
          <w:p w14:paraId="57CC005D">
            <w:pPr>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1355" w:type="dxa"/>
            <w:noWrap w:val="0"/>
            <w:vAlign w:val="top"/>
          </w:tcPr>
          <w:p w14:paraId="4B7FC03D">
            <w:pPr>
              <w:rPr>
                <w:rFonts w:hint="eastAsia" w:ascii="宋体" w:hAnsi="宋体" w:eastAsia="宋体" w:cs="宋体"/>
                <w:color w:val="auto"/>
                <w:sz w:val="28"/>
                <w:szCs w:val="28"/>
              </w:rPr>
            </w:pPr>
          </w:p>
        </w:tc>
        <w:tc>
          <w:tcPr>
            <w:tcW w:w="1196" w:type="dxa"/>
            <w:noWrap w:val="0"/>
            <w:vAlign w:val="top"/>
          </w:tcPr>
          <w:p w14:paraId="2FC61B34">
            <w:pPr>
              <w:rPr>
                <w:rFonts w:hint="eastAsia" w:ascii="宋体" w:hAnsi="宋体" w:eastAsia="宋体" w:cs="宋体"/>
                <w:color w:val="auto"/>
                <w:sz w:val="28"/>
                <w:szCs w:val="28"/>
              </w:rPr>
            </w:pPr>
          </w:p>
        </w:tc>
        <w:tc>
          <w:tcPr>
            <w:tcW w:w="992" w:type="dxa"/>
            <w:noWrap w:val="0"/>
            <w:vAlign w:val="top"/>
          </w:tcPr>
          <w:p w14:paraId="7B6F3C90">
            <w:pPr>
              <w:rPr>
                <w:rFonts w:hint="eastAsia" w:ascii="宋体" w:hAnsi="宋体" w:eastAsia="宋体" w:cs="宋体"/>
                <w:color w:val="auto"/>
                <w:sz w:val="28"/>
                <w:szCs w:val="28"/>
              </w:rPr>
            </w:pPr>
          </w:p>
        </w:tc>
        <w:tc>
          <w:tcPr>
            <w:tcW w:w="1252" w:type="dxa"/>
            <w:noWrap w:val="0"/>
            <w:vAlign w:val="top"/>
          </w:tcPr>
          <w:p w14:paraId="29A8C81E">
            <w:pPr>
              <w:rPr>
                <w:rFonts w:hint="eastAsia" w:ascii="宋体" w:hAnsi="宋体" w:eastAsia="宋体" w:cs="宋体"/>
                <w:color w:val="auto"/>
                <w:sz w:val="28"/>
                <w:szCs w:val="28"/>
              </w:rPr>
            </w:pPr>
          </w:p>
        </w:tc>
        <w:tc>
          <w:tcPr>
            <w:tcW w:w="1903" w:type="dxa"/>
            <w:noWrap w:val="0"/>
            <w:vAlign w:val="top"/>
          </w:tcPr>
          <w:p w14:paraId="7BC2064E">
            <w:pPr>
              <w:rPr>
                <w:rFonts w:hint="eastAsia" w:ascii="宋体" w:hAnsi="宋体" w:eastAsia="宋体" w:cs="宋体"/>
                <w:color w:val="auto"/>
                <w:sz w:val="28"/>
                <w:szCs w:val="28"/>
              </w:rPr>
            </w:pPr>
          </w:p>
        </w:tc>
      </w:tr>
    </w:tbl>
    <w:p w14:paraId="06AE395C">
      <w:pPr>
        <w:rPr>
          <w:rFonts w:hint="eastAsia" w:ascii="宋体" w:hAnsi="宋体" w:eastAsia="宋体" w:cs="宋体"/>
          <w:color w:val="auto"/>
          <w:sz w:val="28"/>
          <w:szCs w:val="28"/>
        </w:rPr>
      </w:pPr>
      <w:r>
        <w:rPr>
          <w:rFonts w:hint="eastAsia" w:ascii="宋体" w:hAnsi="宋体" w:eastAsia="宋体" w:cs="宋体"/>
          <w:color w:val="auto"/>
          <w:sz w:val="28"/>
          <w:szCs w:val="28"/>
        </w:rPr>
        <w:t>投标人公章：</w:t>
      </w:r>
    </w:p>
    <w:p w14:paraId="1B588B6B">
      <w:pPr>
        <w:rPr>
          <w:rFonts w:hint="eastAsia" w:ascii="宋体" w:hAnsi="宋体" w:eastAsia="宋体" w:cs="宋体"/>
          <w:color w:val="auto"/>
          <w:sz w:val="28"/>
          <w:szCs w:val="28"/>
        </w:rPr>
      </w:pPr>
      <w:r>
        <w:rPr>
          <w:rFonts w:hint="eastAsia" w:ascii="宋体" w:hAnsi="宋体" w:eastAsia="宋体" w:cs="宋体"/>
          <w:color w:val="auto"/>
          <w:sz w:val="28"/>
          <w:szCs w:val="28"/>
        </w:rPr>
        <w:t>备注：表中所列货物为对应本项目需求的全部货物。如有漏项或缺项，投标人承担全部责任。</w:t>
      </w:r>
    </w:p>
    <w:p w14:paraId="7F9A1F4C">
      <w:pPr>
        <w:jc w:val="both"/>
        <w:rPr>
          <w:rFonts w:hint="eastAsia" w:ascii="宋体" w:hAnsi="宋体"/>
          <w:b/>
          <w:bCs/>
          <w:color w:val="auto"/>
          <w:sz w:val="24"/>
          <w:szCs w:val="24"/>
          <w:lang w:val="en-US" w:eastAsia="zh-CN"/>
        </w:rPr>
      </w:pPr>
    </w:p>
    <w:p w14:paraId="7DCF20B8">
      <w:pPr>
        <w:jc w:val="both"/>
        <w:rPr>
          <w:rFonts w:hint="eastAsia" w:ascii="宋体" w:hAnsi="宋体"/>
          <w:b/>
          <w:bCs/>
          <w:color w:val="auto"/>
          <w:sz w:val="24"/>
          <w:szCs w:val="24"/>
          <w:lang w:val="en-US" w:eastAsia="zh-CN"/>
        </w:rPr>
      </w:pPr>
    </w:p>
    <w:p w14:paraId="4A68D725">
      <w:pPr>
        <w:jc w:val="both"/>
        <w:rPr>
          <w:rFonts w:hint="eastAsia" w:ascii="宋体" w:hAnsi="宋体"/>
          <w:b/>
          <w:bCs/>
          <w:color w:val="auto"/>
          <w:sz w:val="24"/>
          <w:szCs w:val="24"/>
          <w:lang w:val="en-US" w:eastAsia="zh-CN"/>
        </w:rPr>
      </w:pPr>
    </w:p>
    <w:p w14:paraId="6664DB70">
      <w:pPr>
        <w:jc w:val="both"/>
        <w:rPr>
          <w:rFonts w:hint="default" w:ascii="宋体" w:hAnsi="宋体" w:eastAsia="宋体"/>
          <w:b/>
          <w:bCs/>
          <w:color w:val="auto"/>
          <w:sz w:val="24"/>
          <w:szCs w:val="24"/>
          <w:lang w:val="en-US" w:eastAsia="zh-CN"/>
        </w:rPr>
      </w:pPr>
      <w:r>
        <w:rPr>
          <w:rFonts w:hint="eastAsia" w:ascii="宋体" w:hAnsi="宋体"/>
          <w:b/>
          <w:bCs/>
          <w:color w:val="auto"/>
          <w:sz w:val="24"/>
          <w:szCs w:val="24"/>
          <w:lang w:val="en-US" w:eastAsia="zh-CN"/>
        </w:rPr>
        <w:t>附件四</w:t>
      </w:r>
    </w:p>
    <w:p w14:paraId="6C91DF55">
      <w:pPr>
        <w:jc w:val="center"/>
        <w:rPr>
          <w:rFonts w:hint="eastAsia" w:ascii="宋体" w:hAnsi="宋体"/>
          <w:b/>
          <w:bCs/>
          <w:color w:val="auto"/>
          <w:sz w:val="24"/>
          <w:szCs w:val="24"/>
        </w:rPr>
      </w:pPr>
      <w:r>
        <w:rPr>
          <w:rFonts w:hint="eastAsia" w:ascii="宋体" w:hAnsi="宋体"/>
          <w:b/>
          <w:bCs/>
          <w:color w:val="auto"/>
          <w:sz w:val="24"/>
          <w:szCs w:val="24"/>
        </w:rPr>
        <w:t>投标授权</w:t>
      </w:r>
      <w:r>
        <w:rPr>
          <w:rFonts w:hint="eastAsia" w:ascii="宋体" w:hAnsi="宋体"/>
          <w:b/>
          <w:bCs/>
          <w:color w:val="auto"/>
          <w:sz w:val="24"/>
          <w:szCs w:val="24"/>
          <w:lang w:val="en-US" w:eastAsia="zh-CN"/>
        </w:rPr>
        <w:t>委托</w:t>
      </w:r>
      <w:r>
        <w:rPr>
          <w:rFonts w:hint="eastAsia" w:ascii="宋体" w:hAnsi="宋体"/>
          <w:b/>
          <w:bCs/>
          <w:color w:val="auto"/>
          <w:sz w:val="24"/>
          <w:szCs w:val="24"/>
        </w:rPr>
        <w:t>书</w:t>
      </w:r>
    </w:p>
    <w:p w14:paraId="2AD88E21">
      <w:pPr>
        <w:rPr>
          <w:rFonts w:hint="eastAsia" w:ascii="宋体" w:hAnsi="宋体"/>
          <w:color w:val="auto"/>
          <w:sz w:val="24"/>
          <w:szCs w:val="24"/>
        </w:rPr>
      </w:pPr>
      <w:r>
        <w:rPr>
          <w:rFonts w:hint="eastAsia" w:ascii="宋体" w:hAnsi="宋体"/>
          <w:color w:val="auto"/>
          <w:sz w:val="24"/>
          <w:szCs w:val="24"/>
        </w:rPr>
        <w:t xml:space="preserve"> </w:t>
      </w:r>
    </w:p>
    <w:p w14:paraId="2A09EEEE">
      <w:pPr>
        <w:spacing w:line="480" w:lineRule="auto"/>
        <w:jc w:val="left"/>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lang w:val="en-US" w:eastAsia="zh-CN"/>
        </w:rPr>
        <w:t>六安市第四人民医院</w:t>
      </w:r>
    </w:p>
    <w:p w14:paraId="0B17B5B8">
      <w:pPr>
        <w:spacing w:line="480" w:lineRule="auto"/>
        <w:ind w:firstLine="480" w:firstLineChars="200"/>
        <w:jc w:val="left"/>
        <w:rPr>
          <w:rFonts w:hint="eastAsia" w:ascii="宋体" w:hAnsi="宋体"/>
          <w:color w:val="auto"/>
          <w:sz w:val="24"/>
          <w:szCs w:val="24"/>
        </w:rPr>
      </w:pPr>
      <w:r>
        <w:rPr>
          <w:rFonts w:hint="eastAsia" w:ascii="宋体" w:hAnsi="宋体"/>
          <w:color w:val="auto"/>
          <w:sz w:val="24"/>
          <w:szCs w:val="24"/>
        </w:rPr>
        <w:t>本授权书声明：</w:t>
      </w:r>
      <w:r>
        <w:rPr>
          <w:rFonts w:hint="eastAsia" w:ascii="宋体" w:hAnsi="宋体"/>
          <w:color w:val="auto"/>
          <w:sz w:val="24"/>
          <w:szCs w:val="24"/>
          <w:u w:val="single"/>
        </w:rPr>
        <w:t xml:space="preserve">                </w:t>
      </w:r>
      <w:r>
        <w:rPr>
          <w:rFonts w:hint="eastAsia" w:ascii="宋体" w:hAnsi="宋体"/>
          <w:color w:val="auto"/>
          <w:sz w:val="24"/>
          <w:szCs w:val="24"/>
        </w:rPr>
        <w:t>（投标人名称）的</w:t>
      </w:r>
      <w:r>
        <w:rPr>
          <w:rFonts w:hint="eastAsia" w:ascii="宋体" w:hAnsi="宋体"/>
          <w:color w:val="auto"/>
          <w:sz w:val="24"/>
          <w:szCs w:val="24"/>
          <w:u w:val="single"/>
        </w:rPr>
        <w:t xml:space="preserve">        </w:t>
      </w:r>
      <w:r>
        <w:rPr>
          <w:rFonts w:hint="eastAsia" w:ascii="宋体" w:hAnsi="宋体"/>
          <w:color w:val="auto"/>
          <w:sz w:val="24"/>
          <w:szCs w:val="24"/>
        </w:rPr>
        <w:t>（法人代表姓名）授权</w:t>
      </w:r>
      <w:r>
        <w:rPr>
          <w:rFonts w:hint="eastAsia" w:ascii="宋体" w:hAnsi="宋体"/>
          <w:color w:val="auto"/>
          <w:sz w:val="24"/>
          <w:szCs w:val="24"/>
          <w:u w:val="single"/>
        </w:rPr>
        <w:t xml:space="preserve">         </w:t>
      </w:r>
      <w:r>
        <w:rPr>
          <w:rFonts w:hint="eastAsia" w:ascii="宋体" w:hAnsi="宋体"/>
          <w:color w:val="auto"/>
          <w:sz w:val="24"/>
          <w:szCs w:val="24"/>
        </w:rPr>
        <w:t>（被授权人的姓名）为我方就</w:t>
      </w:r>
      <w:r>
        <w:rPr>
          <w:rStyle w:val="26"/>
          <w:rFonts w:hint="eastAsia" w:ascii="宋体" w:hAnsi="宋体"/>
          <w:b w:val="0"/>
          <w:bCs w:val="0"/>
          <w:color w:val="auto"/>
          <w:sz w:val="24"/>
          <w:szCs w:val="24"/>
          <w:u w:val="single"/>
          <w:lang w:val="en-US" w:eastAsia="zh-CN"/>
        </w:rPr>
        <w:t xml:space="preserve">                </w:t>
      </w:r>
      <w:r>
        <w:rPr>
          <w:rFonts w:hint="eastAsia" w:ascii="宋体" w:hAnsi="宋体"/>
          <w:color w:val="auto"/>
          <w:sz w:val="24"/>
          <w:szCs w:val="24"/>
        </w:rPr>
        <w:t>项目</w:t>
      </w:r>
      <w:r>
        <w:rPr>
          <w:rFonts w:hint="eastAsia" w:ascii="宋体" w:hAnsi="宋体"/>
          <w:color w:val="auto"/>
          <w:sz w:val="24"/>
          <w:szCs w:val="24"/>
          <w:lang w:eastAsia="zh-CN"/>
        </w:rPr>
        <w:t>（</w:t>
      </w:r>
      <w:r>
        <w:rPr>
          <w:rFonts w:hint="eastAsia" w:ascii="宋体" w:hAnsi="宋体"/>
          <w:color w:val="auto"/>
          <w:sz w:val="24"/>
          <w:szCs w:val="24"/>
          <w:lang w:val="en-US" w:eastAsia="zh-CN"/>
        </w:rPr>
        <w:t>项目编号：</w:t>
      </w:r>
      <w:r>
        <w:rPr>
          <w:rFonts w:hint="eastAsia" w:ascii="宋体" w:hAnsi="宋体"/>
          <w:color w:val="auto"/>
          <w:sz w:val="24"/>
          <w:szCs w:val="24"/>
          <w:u w:val="single"/>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rPr>
        <w:t>投标活动的合法代理人，以我方名义全权处理与该项目投标、签订合同以及合同执行有关的一切事务。</w:t>
      </w:r>
    </w:p>
    <w:p w14:paraId="337B6E3F">
      <w:pPr>
        <w:spacing w:line="480" w:lineRule="auto"/>
        <w:ind w:firstLine="480" w:firstLineChars="200"/>
        <w:jc w:val="left"/>
        <w:rPr>
          <w:rFonts w:hint="eastAsia" w:ascii="宋体" w:hAnsi="宋体"/>
          <w:color w:val="auto"/>
          <w:sz w:val="24"/>
          <w:szCs w:val="24"/>
        </w:rPr>
      </w:pPr>
      <w:r>
        <w:rPr>
          <w:rFonts w:hint="eastAsia" w:ascii="宋体" w:hAnsi="宋体"/>
          <w:color w:val="auto"/>
          <w:sz w:val="24"/>
          <w:szCs w:val="24"/>
        </w:rPr>
        <w:t>特此声明。</w:t>
      </w:r>
    </w:p>
    <w:p w14:paraId="15560430">
      <w:pPr>
        <w:spacing w:line="360" w:lineRule="auto"/>
        <w:jc w:val="left"/>
        <w:rPr>
          <w:rFonts w:hint="eastAsia" w:ascii="宋体" w:hAnsi="宋体"/>
          <w:color w:val="auto"/>
          <w:sz w:val="24"/>
          <w:szCs w:val="24"/>
        </w:rPr>
      </w:pPr>
      <w:r>
        <w:rPr>
          <w:rFonts w:hint="eastAsia" w:ascii="宋体" w:hAnsi="宋体"/>
          <w:color w:val="auto"/>
          <w:sz w:val="24"/>
          <w:szCs w:val="24"/>
        </w:rPr>
        <w:t xml:space="preserve"> </w:t>
      </w:r>
    </w:p>
    <w:p w14:paraId="0C34474E">
      <w:pPr>
        <w:spacing w:line="360" w:lineRule="auto"/>
        <w:jc w:val="left"/>
        <w:rPr>
          <w:rFonts w:hint="eastAsia" w:ascii="宋体" w:hAnsi="宋体"/>
          <w:color w:val="auto"/>
          <w:sz w:val="24"/>
          <w:szCs w:val="24"/>
          <w:u w:val="single"/>
        </w:rPr>
      </w:pPr>
      <w:r>
        <w:rPr>
          <w:rFonts w:hint="eastAsia" w:ascii="宋体" w:hAnsi="宋体"/>
          <w:color w:val="auto"/>
          <w:sz w:val="24"/>
          <w:szCs w:val="24"/>
        </w:rPr>
        <w:t>法定代表人签字盖章：</w:t>
      </w:r>
      <w:r>
        <w:rPr>
          <w:rFonts w:hint="eastAsia" w:ascii="宋体" w:hAnsi="宋体"/>
          <w:color w:val="auto"/>
          <w:sz w:val="24"/>
          <w:szCs w:val="24"/>
          <w:u w:val="single"/>
        </w:rPr>
        <w:t xml:space="preserve">                        </w:t>
      </w:r>
    </w:p>
    <w:p w14:paraId="18036EE9">
      <w:pPr>
        <w:spacing w:line="360" w:lineRule="auto"/>
        <w:jc w:val="left"/>
        <w:rPr>
          <w:rFonts w:hint="eastAsia" w:ascii="宋体" w:hAnsi="宋体"/>
          <w:color w:val="auto"/>
          <w:sz w:val="24"/>
          <w:szCs w:val="24"/>
          <w:u w:val="single"/>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6072C68A">
      <w:pPr>
        <w:spacing w:line="360" w:lineRule="auto"/>
        <w:jc w:val="left"/>
        <w:rPr>
          <w:rFonts w:hint="eastAsia"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0914ECD8">
      <w:pPr>
        <w:spacing w:line="360" w:lineRule="auto"/>
        <w:ind w:firstLine="1200" w:firstLineChars="500"/>
        <w:jc w:val="left"/>
        <w:rPr>
          <w:rFonts w:hint="eastAsia"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14:paraId="227B8B86">
      <w:pPr>
        <w:spacing w:line="360" w:lineRule="auto"/>
        <w:jc w:val="left"/>
        <w:rPr>
          <w:rFonts w:hint="eastAsia" w:ascii="宋体" w:hAnsi="宋体"/>
          <w:color w:val="auto"/>
          <w:sz w:val="24"/>
          <w:szCs w:val="24"/>
        </w:rPr>
      </w:pPr>
      <w:r>
        <w:rPr>
          <w:rFonts w:hint="eastAsia" w:ascii="宋体" w:hAnsi="宋体"/>
          <w:color w:val="auto"/>
          <w:sz w:val="24"/>
          <w:szCs w:val="24"/>
        </w:rPr>
        <w:t>代理人（被授权人）签字盖章：</w:t>
      </w:r>
      <w:r>
        <w:rPr>
          <w:rFonts w:hint="eastAsia" w:ascii="宋体" w:hAnsi="宋体"/>
          <w:color w:val="auto"/>
          <w:sz w:val="24"/>
          <w:szCs w:val="24"/>
          <w:u w:val="single"/>
        </w:rPr>
        <w:t xml:space="preserve">                </w:t>
      </w:r>
    </w:p>
    <w:p w14:paraId="4635173A">
      <w:pPr>
        <w:spacing w:line="360" w:lineRule="auto"/>
        <w:jc w:val="left"/>
        <w:rPr>
          <w:rFonts w:hint="eastAsia" w:ascii="宋体" w:hAnsi="宋体"/>
          <w:color w:val="auto"/>
          <w:sz w:val="24"/>
          <w:szCs w:val="24"/>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7FF81AEB">
      <w:pPr>
        <w:spacing w:line="360" w:lineRule="auto"/>
        <w:jc w:val="left"/>
        <w:rPr>
          <w:rFonts w:hint="eastAsia"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57F9D6F9">
      <w:pPr>
        <w:spacing w:line="360" w:lineRule="auto"/>
        <w:ind w:firstLine="1200" w:firstLineChars="500"/>
        <w:jc w:val="left"/>
        <w:rPr>
          <w:rFonts w:hint="eastAsia"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14:paraId="6580C7A6">
      <w:pPr>
        <w:spacing w:line="360" w:lineRule="auto"/>
        <w:jc w:val="left"/>
        <w:rPr>
          <w:rFonts w:hint="eastAsia" w:ascii="宋体" w:hAnsi="宋体"/>
          <w:color w:val="auto"/>
          <w:sz w:val="24"/>
          <w:szCs w:val="24"/>
        </w:rPr>
      </w:pPr>
      <w:r>
        <w:rPr>
          <w:rFonts w:hint="eastAsia" w:ascii="宋体" w:hAnsi="宋体"/>
          <w:color w:val="auto"/>
          <w:sz w:val="24"/>
          <w:szCs w:val="24"/>
        </w:rPr>
        <w:t xml:space="preserve"> </w:t>
      </w:r>
    </w:p>
    <w:p w14:paraId="4D6FE476">
      <w:pPr>
        <w:spacing w:line="360" w:lineRule="auto"/>
        <w:ind w:right="480" w:firstLine="5040" w:firstLineChars="2100"/>
        <w:rPr>
          <w:rFonts w:hint="eastAsia" w:ascii="宋体" w:hAnsi="宋体"/>
          <w:color w:val="auto"/>
          <w:sz w:val="24"/>
          <w:szCs w:val="24"/>
        </w:rPr>
      </w:pPr>
      <w:r>
        <w:rPr>
          <w:rFonts w:hint="eastAsia" w:ascii="宋体" w:hAnsi="宋体"/>
          <w:color w:val="auto"/>
          <w:sz w:val="24"/>
          <w:szCs w:val="24"/>
        </w:rPr>
        <w:t xml:space="preserve">                     </w:t>
      </w:r>
    </w:p>
    <w:p w14:paraId="6B869E20">
      <w:pPr>
        <w:spacing w:line="360" w:lineRule="auto"/>
        <w:ind w:right="480" w:firstLine="5040" w:firstLineChars="2100"/>
        <w:rPr>
          <w:rFonts w:hint="eastAsia" w:ascii="宋体" w:hAnsi="宋体"/>
          <w:color w:val="auto"/>
          <w:sz w:val="24"/>
          <w:szCs w:val="24"/>
        </w:rPr>
      </w:pPr>
      <w:r>
        <w:rPr>
          <w:rFonts w:hint="eastAsia" w:ascii="宋体" w:hAnsi="宋体"/>
          <w:color w:val="auto"/>
          <w:sz w:val="24"/>
          <w:szCs w:val="24"/>
        </w:rPr>
        <w:t xml:space="preserve">投标人名称（公章）：                        </w:t>
      </w:r>
    </w:p>
    <w:p w14:paraId="039237D2">
      <w:pPr>
        <w:spacing w:line="360" w:lineRule="auto"/>
        <w:jc w:val="right"/>
        <w:rPr>
          <w:rFonts w:hint="eastAsia" w:ascii="宋体" w:hAnsi="宋体"/>
          <w:color w:val="auto"/>
          <w:sz w:val="24"/>
          <w:szCs w:val="24"/>
        </w:rPr>
      </w:pPr>
      <w:r>
        <w:rPr>
          <w:rFonts w:hint="eastAsia" w:ascii="宋体" w:hAnsi="宋体"/>
          <w:color w:val="auto"/>
          <w:sz w:val="24"/>
          <w:szCs w:val="24"/>
        </w:rPr>
        <w:t xml:space="preserve">               </w:t>
      </w:r>
    </w:p>
    <w:p w14:paraId="219460B3">
      <w:pPr>
        <w:spacing w:line="360" w:lineRule="auto"/>
        <w:ind w:firstLine="5040" w:firstLineChars="2100"/>
        <w:rPr>
          <w:rFonts w:hint="eastAsia" w:ascii="宋体" w:hAnsi="宋体"/>
          <w:b/>
          <w:bCs/>
          <w:color w:val="auto"/>
          <w:sz w:val="24"/>
          <w:szCs w:val="24"/>
        </w:rPr>
      </w:pPr>
      <w:r>
        <w:rPr>
          <w:rFonts w:hint="eastAsia" w:ascii="宋体" w:hAnsi="宋体"/>
          <w:color w:val="auto"/>
          <w:sz w:val="24"/>
          <w:szCs w:val="24"/>
        </w:rPr>
        <w:t>日      期：</w:t>
      </w:r>
      <w:r>
        <w:rPr>
          <w:rFonts w:hint="eastAsia" w:ascii="宋体" w:hAnsi="宋体"/>
          <w:b/>
          <w:bCs/>
          <w:color w:val="auto"/>
          <w:sz w:val="24"/>
          <w:szCs w:val="24"/>
        </w:rPr>
        <w:t xml:space="preserve"> </w:t>
      </w:r>
    </w:p>
    <w:p w14:paraId="31FAC013">
      <w:pPr>
        <w:pStyle w:val="3"/>
        <w:spacing w:line="360" w:lineRule="auto"/>
        <w:jc w:val="both"/>
        <w:rPr>
          <w:rFonts w:hint="eastAsia" w:ascii="楷体" w:hAnsi="楷体" w:eastAsia="楷体"/>
          <w:color w:val="auto"/>
          <w:sz w:val="24"/>
          <w:szCs w:val="24"/>
        </w:rPr>
      </w:pPr>
    </w:p>
    <w:p w14:paraId="3C14D663">
      <w:pPr>
        <w:rPr>
          <w:rFonts w:hint="eastAsia" w:ascii="楷体" w:hAnsi="楷体" w:eastAsia="楷体"/>
          <w:color w:val="auto"/>
          <w:sz w:val="24"/>
          <w:szCs w:val="24"/>
        </w:rPr>
      </w:pPr>
    </w:p>
    <w:p w14:paraId="1D0CC7D0">
      <w:pPr>
        <w:pStyle w:val="16"/>
        <w:rPr>
          <w:rFonts w:hint="eastAsia"/>
          <w:color w:val="auto"/>
        </w:rPr>
      </w:pPr>
    </w:p>
    <w:p w14:paraId="68326DA1">
      <w:pPr>
        <w:pStyle w:val="3"/>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五</w:t>
      </w:r>
    </w:p>
    <w:p w14:paraId="7A2BB21F">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技术参数响应情况表</w:t>
      </w:r>
    </w:p>
    <w:tbl>
      <w:tblPr>
        <w:tblStyle w:val="17"/>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486AA0B4">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4ABA37A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D0C31E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269F052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4A79C6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偏离及影响</w:t>
            </w:r>
          </w:p>
        </w:tc>
      </w:tr>
      <w:tr w14:paraId="3D9BE4D5">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2CCA318B">
            <w:pPr>
              <w:widowControl/>
              <w:jc w:val="left"/>
              <w:rPr>
                <w:rFonts w:hint="eastAsia" w:ascii="宋体" w:hAnsi="宋体" w:eastAsia="宋体" w:cs="宋体"/>
                <w:color w:val="auto"/>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382A0D84">
            <w:pPr>
              <w:widowControl/>
              <w:jc w:val="left"/>
              <w:rPr>
                <w:rFonts w:hint="eastAsia" w:ascii="宋体" w:hAnsi="宋体" w:eastAsia="宋体" w:cs="宋体"/>
                <w:color w:val="auto"/>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7439C5B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1A32893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60BD1F65">
            <w:pPr>
              <w:widowControl/>
              <w:jc w:val="left"/>
              <w:rPr>
                <w:rFonts w:hint="eastAsia" w:ascii="宋体" w:hAnsi="宋体" w:eastAsia="宋体" w:cs="宋体"/>
                <w:color w:val="auto"/>
                <w:sz w:val="24"/>
                <w:szCs w:val="24"/>
              </w:rPr>
            </w:pPr>
          </w:p>
        </w:tc>
      </w:tr>
      <w:tr w14:paraId="17314EFB">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381B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0B10E9BB">
            <w:pPr>
              <w:jc w:val="center"/>
              <w:rPr>
                <w:rFonts w:hint="eastAsia" w:ascii="宋体" w:hAnsi="宋体" w:eastAsia="宋体" w:cs="宋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DCEB022">
            <w:pPr>
              <w:spacing w:line="360" w:lineRule="auto"/>
              <w:rPr>
                <w:rFonts w:hint="eastAsia" w:ascii="宋体" w:hAnsi="宋体" w:eastAsia="宋体" w:cs="宋体"/>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5467D71">
            <w:pPr>
              <w:spacing w:line="360" w:lineRule="auto"/>
              <w:rPr>
                <w:rFonts w:hint="eastAsia" w:ascii="宋体" w:hAnsi="宋体" w:eastAsia="宋体" w:cs="宋体"/>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16960DEA">
            <w:pPr>
              <w:spacing w:line="360" w:lineRule="auto"/>
              <w:rPr>
                <w:rFonts w:hint="eastAsia" w:ascii="宋体" w:hAnsi="宋体" w:eastAsia="宋体" w:cs="宋体"/>
                <w:color w:val="auto"/>
                <w:sz w:val="24"/>
                <w:szCs w:val="24"/>
              </w:rPr>
            </w:pPr>
          </w:p>
        </w:tc>
      </w:tr>
      <w:tr w14:paraId="753244BB">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625BED6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5E722F0">
            <w:pPr>
              <w:jc w:val="center"/>
              <w:rPr>
                <w:rFonts w:hint="eastAsia" w:ascii="宋体" w:hAnsi="宋体" w:eastAsia="宋体" w:cs="宋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0465975B">
            <w:pPr>
              <w:spacing w:line="360" w:lineRule="auto"/>
              <w:rPr>
                <w:rFonts w:hint="eastAsia" w:ascii="宋体" w:hAnsi="宋体" w:eastAsia="宋体" w:cs="宋体"/>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3FCA496F">
            <w:pPr>
              <w:spacing w:line="360" w:lineRule="auto"/>
              <w:rPr>
                <w:rFonts w:hint="eastAsia" w:ascii="宋体" w:hAnsi="宋体" w:eastAsia="宋体" w:cs="宋体"/>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9A1ED4B">
            <w:pPr>
              <w:spacing w:line="360" w:lineRule="auto"/>
              <w:rPr>
                <w:rFonts w:hint="eastAsia" w:ascii="宋体" w:hAnsi="宋体" w:eastAsia="宋体" w:cs="宋体"/>
                <w:color w:val="auto"/>
                <w:sz w:val="24"/>
                <w:szCs w:val="24"/>
              </w:rPr>
            </w:pPr>
          </w:p>
        </w:tc>
      </w:tr>
      <w:tr w14:paraId="751EFA7F">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608120D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45F663DE">
            <w:pPr>
              <w:jc w:val="center"/>
              <w:rPr>
                <w:rFonts w:hint="eastAsia" w:ascii="宋体" w:hAnsi="宋体" w:eastAsia="宋体" w:cs="宋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A2CBB7A">
            <w:pPr>
              <w:spacing w:line="360" w:lineRule="auto"/>
              <w:rPr>
                <w:rFonts w:hint="eastAsia" w:ascii="宋体" w:hAnsi="宋体" w:eastAsia="宋体" w:cs="宋体"/>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F0BDA4A">
            <w:pPr>
              <w:spacing w:line="360" w:lineRule="auto"/>
              <w:rPr>
                <w:rFonts w:hint="eastAsia" w:ascii="宋体" w:hAnsi="宋体" w:eastAsia="宋体" w:cs="宋体"/>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1E796538">
            <w:pPr>
              <w:spacing w:line="360" w:lineRule="auto"/>
              <w:rPr>
                <w:rFonts w:hint="eastAsia" w:ascii="宋体" w:hAnsi="宋体" w:eastAsia="宋体" w:cs="宋体"/>
                <w:color w:val="auto"/>
                <w:sz w:val="24"/>
                <w:szCs w:val="24"/>
              </w:rPr>
            </w:pPr>
          </w:p>
        </w:tc>
      </w:tr>
      <w:tr w14:paraId="03AB8D1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580921A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2CAA1C15">
            <w:pPr>
              <w:jc w:val="center"/>
              <w:rPr>
                <w:rFonts w:hint="eastAsia" w:ascii="宋体" w:hAnsi="宋体" w:eastAsia="宋体" w:cs="宋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1D03526D">
            <w:pPr>
              <w:spacing w:line="360" w:lineRule="auto"/>
              <w:rPr>
                <w:rFonts w:hint="eastAsia" w:ascii="宋体" w:hAnsi="宋体" w:eastAsia="宋体" w:cs="宋体"/>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3711B371">
            <w:pPr>
              <w:spacing w:line="360" w:lineRule="auto"/>
              <w:rPr>
                <w:rFonts w:hint="eastAsia" w:ascii="宋体" w:hAnsi="宋体" w:eastAsia="宋体" w:cs="宋体"/>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12701EC8">
            <w:pPr>
              <w:spacing w:line="360" w:lineRule="auto"/>
              <w:rPr>
                <w:rFonts w:hint="eastAsia" w:ascii="宋体" w:hAnsi="宋体" w:eastAsia="宋体" w:cs="宋体"/>
                <w:color w:val="auto"/>
                <w:sz w:val="24"/>
                <w:szCs w:val="24"/>
              </w:rPr>
            </w:pPr>
          </w:p>
        </w:tc>
      </w:tr>
      <w:tr w14:paraId="771F8F41">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1027C8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230CC96">
            <w:pPr>
              <w:jc w:val="center"/>
              <w:rPr>
                <w:rFonts w:hint="eastAsia" w:ascii="宋体" w:hAnsi="宋体" w:eastAsia="宋体" w:cs="宋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104954B6">
            <w:pPr>
              <w:spacing w:line="360" w:lineRule="auto"/>
              <w:rPr>
                <w:rFonts w:hint="eastAsia" w:ascii="宋体" w:hAnsi="宋体" w:eastAsia="宋体" w:cs="宋体"/>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345B26D">
            <w:pPr>
              <w:spacing w:line="360" w:lineRule="auto"/>
              <w:rPr>
                <w:rFonts w:hint="eastAsia" w:ascii="宋体" w:hAnsi="宋体" w:eastAsia="宋体" w:cs="宋体"/>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18F7693E">
            <w:pPr>
              <w:spacing w:line="360" w:lineRule="auto"/>
              <w:rPr>
                <w:rFonts w:hint="eastAsia" w:ascii="宋体" w:hAnsi="宋体" w:eastAsia="宋体" w:cs="宋体"/>
                <w:color w:val="auto"/>
                <w:sz w:val="24"/>
                <w:szCs w:val="24"/>
              </w:rPr>
            </w:pPr>
          </w:p>
        </w:tc>
      </w:tr>
      <w:tr w14:paraId="6EE861D2">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159B2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7FCCC13A">
            <w:pPr>
              <w:spacing w:line="360" w:lineRule="auto"/>
              <w:rPr>
                <w:rFonts w:hint="eastAsia" w:ascii="宋体" w:hAnsi="宋体" w:eastAsia="宋体" w:cs="宋体"/>
                <w:color w:val="auto"/>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69DB4D01">
            <w:pPr>
              <w:spacing w:line="360" w:lineRule="auto"/>
              <w:rPr>
                <w:rFonts w:hint="eastAsia" w:ascii="宋体" w:hAnsi="宋体" w:eastAsia="宋体" w:cs="宋体"/>
                <w:color w:val="auto"/>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18D4C560">
            <w:pPr>
              <w:spacing w:line="360" w:lineRule="auto"/>
              <w:rPr>
                <w:rFonts w:hint="eastAsia" w:ascii="宋体" w:hAnsi="宋体" w:eastAsia="宋体" w:cs="宋体"/>
                <w:color w:val="auto"/>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47590E68">
            <w:pPr>
              <w:spacing w:line="360" w:lineRule="auto"/>
              <w:rPr>
                <w:rFonts w:hint="eastAsia" w:ascii="宋体" w:hAnsi="宋体" w:eastAsia="宋体" w:cs="宋体"/>
                <w:color w:val="auto"/>
                <w:sz w:val="24"/>
                <w:szCs w:val="24"/>
              </w:rPr>
            </w:pPr>
          </w:p>
        </w:tc>
      </w:tr>
    </w:tbl>
    <w:p w14:paraId="7ED7799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14D5190">
      <w:pPr>
        <w:spacing w:line="360" w:lineRule="auto"/>
        <w:ind w:firstLine="2658" w:firstLineChars="1103"/>
        <w:rPr>
          <w:rFonts w:hint="eastAsia" w:ascii="宋体" w:hAnsi="宋体" w:eastAsia="宋体" w:cs="宋体"/>
          <w:b/>
          <w:bCs/>
          <w:color w:val="auto"/>
          <w:sz w:val="24"/>
          <w:szCs w:val="24"/>
        </w:rPr>
      </w:pPr>
    </w:p>
    <w:p w14:paraId="12E05CAE">
      <w:pPr>
        <w:spacing w:line="360" w:lineRule="auto"/>
        <w:ind w:firstLine="3378" w:firstLineChars="1402"/>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服务承诺</w:t>
      </w:r>
    </w:p>
    <w:p w14:paraId="5F07D4F8">
      <w:pPr>
        <w:ind w:firstLine="3000" w:firstLineChars="1250"/>
        <w:rPr>
          <w:rFonts w:hint="eastAsia" w:ascii="宋体" w:hAnsi="宋体" w:eastAsia="宋体" w:cs="宋体"/>
          <w:color w:val="auto"/>
          <w:sz w:val="24"/>
          <w:szCs w:val="24"/>
        </w:rPr>
      </w:pPr>
      <w:r>
        <w:rPr>
          <w:rFonts w:hint="eastAsia" w:ascii="宋体" w:hAnsi="宋体" w:eastAsia="宋体" w:cs="宋体"/>
          <w:color w:val="auto"/>
          <w:sz w:val="24"/>
          <w:szCs w:val="24"/>
        </w:rPr>
        <w:t>投标人可自行制作格式</w:t>
      </w:r>
    </w:p>
    <w:p w14:paraId="33498BA2">
      <w:pPr>
        <w:rPr>
          <w:rFonts w:hint="eastAsia" w:ascii="宋体" w:hAnsi="宋体"/>
          <w:color w:val="auto"/>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BatangChe">
    <w:altName w:val="Malgun Gothic"/>
    <w:panose1 w:val="02030609000101010101"/>
    <w:charset w:val="81"/>
    <w:family w:val="moder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21EEE"/>
    <w:multiLevelType w:val="singleLevel"/>
    <w:tmpl w:val="FA421EE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DQzMGMxZTY5NzNhOTdiNDM1NDk5Y2M0YWE0YTgifQ=="/>
  </w:docVars>
  <w:rsids>
    <w:rsidRoot w:val="00172A27"/>
    <w:rsid w:val="000059EA"/>
    <w:rsid w:val="0000624E"/>
    <w:rsid w:val="00036390"/>
    <w:rsid w:val="00046CA0"/>
    <w:rsid w:val="00053B42"/>
    <w:rsid w:val="000715BA"/>
    <w:rsid w:val="000868C2"/>
    <w:rsid w:val="000A3B74"/>
    <w:rsid w:val="000E0DFD"/>
    <w:rsid w:val="001125F7"/>
    <w:rsid w:val="00133B80"/>
    <w:rsid w:val="001361F6"/>
    <w:rsid w:val="001439E1"/>
    <w:rsid w:val="00164BAA"/>
    <w:rsid w:val="0017024F"/>
    <w:rsid w:val="00171256"/>
    <w:rsid w:val="0017272A"/>
    <w:rsid w:val="00186A36"/>
    <w:rsid w:val="001A30A1"/>
    <w:rsid w:val="001B7624"/>
    <w:rsid w:val="001C079B"/>
    <w:rsid w:val="001C24EF"/>
    <w:rsid w:val="001D752A"/>
    <w:rsid w:val="001E4988"/>
    <w:rsid w:val="0021477C"/>
    <w:rsid w:val="00216AD8"/>
    <w:rsid w:val="00250D28"/>
    <w:rsid w:val="00254C77"/>
    <w:rsid w:val="002658A8"/>
    <w:rsid w:val="00267510"/>
    <w:rsid w:val="0028115B"/>
    <w:rsid w:val="00294670"/>
    <w:rsid w:val="002A0172"/>
    <w:rsid w:val="002B2B0F"/>
    <w:rsid w:val="002D1E97"/>
    <w:rsid w:val="002D572B"/>
    <w:rsid w:val="002E04C8"/>
    <w:rsid w:val="002E55DC"/>
    <w:rsid w:val="002E5CB5"/>
    <w:rsid w:val="00327FCE"/>
    <w:rsid w:val="003740D3"/>
    <w:rsid w:val="003A3644"/>
    <w:rsid w:val="003C1FBA"/>
    <w:rsid w:val="003E53AE"/>
    <w:rsid w:val="003E5516"/>
    <w:rsid w:val="00401E42"/>
    <w:rsid w:val="004115E7"/>
    <w:rsid w:val="00451673"/>
    <w:rsid w:val="004560EE"/>
    <w:rsid w:val="00462486"/>
    <w:rsid w:val="004A16D8"/>
    <w:rsid w:val="004C51B0"/>
    <w:rsid w:val="004D6EAB"/>
    <w:rsid w:val="004E7366"/>
    <w:rsid w:val="004F0AF0"/>
    <w:rsid w:val="004F2AB0"/>
    <w:rsid w:val="00540431"/>
    <w:rsid w:val="00596312"/>
    <w:rsid w:val="005A372B"/>
    <w:rsid w:val="005A6DBD"/>
    <w:rsid w:val="005B0F8D"/>
    <w:rsid w:val="005C12B1"/>
    <w:rsid w:val="005E1CD4"/>
    <w:rsid w:val="0060582C"/>
    <w:rsid w:val="00615298"/>
    <w:rsid w:val="00620E8B"/>
    <w:rsid w:val="0065160E"/>
    <w:rsid w:val="0066625F"/>
    <w:rsid w:val="006721DB"/>
    <w:rsid w:val="00687FD3"/>
    <w:rsid w:val="00695CA9"/>
    <w:rsid w:val="006963FC"/>
    <w:rsid w:val="006E1A17"/>
    <w:rsid w:val="006E78FB"/>
    <w:rsid w:val="0070735F"/>
    <w:rsid w:val="00710C55"/>
    <w:rsid w:val="00734501"/>
    <w:rsid w:val="00737B20"/>
    <w:rsid w:val="00761E36"/>
    <w:rsid w:val="00764207"/>
    <w:rsid w:val="007729F2"/>
    <w:rsid w:val="007871A6"/>
    <w:rsid w:val="0079172A"/>
    <w:rsid w:val="007A7FA8"/>
    <w:rsid w:val="007B6413"/>
    <w:rsid w:val="007C1F9B"/>
    <w:rsid w:val="007E34DF"/>
    <w:rsid w:val="007E72F7"/>
    <w:rsid w:val="007F6E57"/>
    <w:rsid w:val="00803606"/>
    <w:rsid w:val="00827214"/>
    <w:rsid w:val="00827C57"/>
    <w:rsid w:val="00832290"/>
    <w:rsid w:val="00835D50"/>
    <w:rsid w:val="00872DAC"/>
    <w:rsid w:val="00873670"/>
    <w:rsid w:val="008772D4"/>
    <w:rsid w:val="0089778C"/>
    <w:rsid w:val="008D1E0B"/>
    <w:rsid w:val="008D5B98"/>
    <w:rsid w:val="008E12B0"/>
    <w:rsid w:val="008E354F"/>
    <w:rsid w:val="008E3823"/>
    <w:rsid w:val="009006C2"/>
    <w:rsid w:val="00911B6D"/>
    <w:rsid w:val="00912C4B"/>
    <w:rsid w:val="00920E3C"/>
    <w:rsid w:val="009437EF"/>
    <w:rsid w:val="0096254F"/>
    <w:rsid w:val="00975037"/>
    <w:rsid w:val="009813B3"/>
    <w:rsid w:val="0098370C"/>
    <w:rsid w:val="009A35E6"/>
    <w:rsid w:val="009B1ADF"/>
    <w:rsid w:val="009B2E73"/>
    <w:rsid w:val="009F370B"/>
    <w:rsid w:val="009F7CCF"/>
    <w:rsid w:val="00A15FE4"/>
    <w:rsid w:val="00A30D53"/>
    <w:rsid w:val="00A60306"/>
    <w:rsid w:val="00A76FCC"/>
    <w:rsid w:val="00AF1F88"/>
    <w:rsid w:val="00AF2386"/>
    <w:rsid w:val="00B00EC7"/>
    <w:rsid w:val="00B11C88"/>
    <w:rsid w:val="00B25F47"/>
    <w:rsid w:val="00B5500E"/>
    <w:rsid w:val="00B6150B"/>
    <w:rsid w:val="00B75A91"/>
    <w:rsid w:val="00B771B5"/>
    <w:rsid w:val="00B82F42"/>
    <w:rsid w:val="00B83894"/>
    <w:rsid w:val="00BC0C8A"/>
    <w:rsid w:val="00C248ED"/>
    <w:rsid w:val="00C33BE0"/>
    <w:rsid w:val="00C36680"/>
    <w:rsid w:val="00C44087"/>
    <w:rsid w:val="00C46AB9"/>
    <w:rsid w:val="00C536CC"/>
    <w:rsid w:val="00C73E52"/>
    <w:rsid w:val="00C80164"/>
    <w:rsid w:val="00C86A78"/>
    <w:rsid w:val="00C94385"/>
    <w:rsid w:val="00CB0E57"/>
    <w:rsid w:val="00CB4455"/>
    <w:rsid w:val="00CC2A4B"/>
    <w:rsid w:val="00CD1B2A"/>
    <w:rsid w:val="00CE4DB7"/>
    <w:rsid w:val="00CF5883"/>
    <w:rsid w:val="00D02188"/>
    <w:rsid w:val="00D04409"/>
    <w:rsid w:val="00D13B70"/>
    <w:rsid w:val="00D33F02"/>
    <w:rsid w:val="00D344E8"/>
    <w:rsid w:val="00D35AE8"/>
    <w:rsid w:val="00D4698D"/>
    <w:rsid w:val="00DB55E6"/>
    <w:rsid w:val="00DC5A26"/>
    <w:rsid w:val="00DC672D"/>
    <w:rsid w:val="00DD0F95"/>
    <w:rsid w:val="00DE3A86"/>
    <w:rsid w:val="00DE4F2B"/>
    <w:rsid w:val="00DF3515"/>
    <w:rsid w:val="00E15538"/>
    <w:rsid w:val="00E431F3"/>
    <w:rsid w:val="00E44B47"/>
    <w:rsid w:val="00E5517F"/>
    <w:rsid w:val="00E634B0"/>
    <w:rsid w:val="00E82C5C"/>
    <w:rsid w:val="00E905C2"/>
    <w:rsid w:val="00E91272"/>
    <w:rsid w:val="00EE0FE3"/>
    <w:rsid w:val="00EF09CD"/>
    <w:rsid w:val="00EF468C"/>
    <w:rsid w:val="00EF6129"/>
    <w:rsid w:val="00EF7A4B"/>
    <w:rsid w:val="00F104E7"/>
    <w:rsid w:val="00F144DD"/>
    <w:rsid w:val="00F14EB8"/>
    <w:rsid w:val="00F17060"/>
    <w:rsid w:val="00F30AA3"/>
    <w:rsid w:val="00F44264"/>
    <w:rsid w:val="00F50061"/>
    <w:rsid w:val="00F5470E"/>
    <w:rsid w:val="00F603A7"/>
    <w:rsid w:val="00F64F0D"/>
    <w:rsid w:val="00F66473"/>
    <w:rsid w:val="00F73A6D"/>
    <w:rsid w:val="00F757BA"/>
    <w:rsid w:val="00F838F4"/>
    <w:rsid w:val="00F875A6"/>
    <w:rsid w:val="00FA3422"/>
    <w:rsid w:val="00FD4F52"/>
    <w:rsid w:val="01295C78"/>
    <w:rsid w:val="01B615D7"/>
    <w:rsid w:val="025E44B0"/>
    <w:rsid w:val="02E42DB9"/>
    <w:rsid w:val="03B75064"/>
    <w:rsid w:val="03CB0EFE"/>
    <w:rsid w:val="09EA6F61"/>
    <w:rsid w:val="0A040B2D"/>
    <w:rsid w:val="0AF270F7"/>
    <w:rsid w:val="0C1B4434"/>
    <w:rsid w:val="0F3D7EEA"/>
    <w:rsid w:val="118C2B2B"/>
    <w:rsid w:val="12891EAE"/>
    <w:rsid w:val="158175C3"/>
    <w:rsid w:val="1732692A"/>
    <w:rsid w:val="17333DCA"/>
    <w:rsid w:val="173B4A0A"/>
    <w:rsid w:val="17A03A54"/>
    <w:rsid w:val="1A6F3477"/>
    <w:rsid w:val="1AD87084"/>
    <w:rsid w:val="1C9A5E8A"/>
    <w:rsid w:val="1D1662BF"/>
    <w:rsid w:val="1F4F59CF"/>
    <w:rsid w:val="1FCD3935"/>
    <w:rsid w:val="2027416D"/>
    <w:rsid w:val="206672F8"/>
    <w:rsid w:val="21D00C29"/>
    <w:rsid w:val="2262634C"/>
    <w:rsid w:val="235C6C70"/>
    <w:rsid w:val="259934A2"/>
    <w:rsid w:val="265705E1"/>
    <w:rsid w:val="2789169E"/>
    <w:rsid w:val="279C2D9E"/>
    <w:rsid w:val="29E01602"/>
    <w:rsid w:val="29E22822"/>
    <w:rsid w:val="2A247FC5"/>
    <w:rsid w:val="2A2642D8"/>
    <w:rsid w:val="2A304CB9"/>
    <w:rsid w:val="2AC05D96"/>
    <w:rsid w:val="2BAE566E"/>
    <w:rsid w:val="2BCB7464"/>
    <w:rsid w:val="2EB57234"/>
    <w:rsid w:val="2F097580"/>
    <w:rsid w:val="300C0F5E"/>
    <w:rsid w:val="32DE4132"/>
    <w:rsid w:val="34A71D15"/>
    <w:rsid w:val="34DD266F"/>
    <w:rsid w:val="34E34473"/>
    <w:rsid w:val="350407DC"/>
    <w:rsid w:val="3569709B"/>
    <w:rsid w:val="37132E24"/>
    <w:rsid w:val="379D2F5B"/>
    <w:rsid w:val="37F767C2"/>
    <w:rsid w:val="3862023F"/>
    <w:rsid w:val="387B38B8"/>
    <w:rsid w:val="3A3775F1"/>
    <w:rsid w:val="3A627DFD"/>
    <w:rsid w:val="3B855649"/>
    <w:rsid w:val="3B8C57C0"/>
    <w:rsid w:val="3BEA268B"/>
    <w:rsid w:val="3C155FF8"/>
    <w:rsid w:val="3C4A5A35"/>
    <w:rsid w:val="3CE33AD3"/>
    <w:rsid w:val="3E243F56"/>
    <w:rsid w:val="3E4B24B7"/>
    <w:rsid w:val="404B605B"/>
    <w:rsid w:val="408F0FB1"/>
    <w:rsid w:val="41453E7D"/>
    <w:rsid w:val="42FD4336"/>
    <w:rsid w:val="43602034"/>
    <w:rsid w:val="43B7651C"/>
    <w:rsid w:val="450C682B"/>
    <w:rsid w:val="46105F6C"/>
    <w:rsid w:val="46613A73"/>
    <w:rsid w:val="482D61EB"/>
    <w:rsid w:val="4B3D5C34"/>
    <w:rsid w:val="4BD06395"/>
    <w:rsid w:val="4D20710C"/>
    <w:rsid w:val="4EBA158B"/>
    <w:rsid w:val="51B8233E"/>
    <w:rsid w:val="53F00B8B"/>
    <w:rsid w:val="54834744"/>
    <w:rsid w:val="555E4BCA"/>
    <w:rsid w:val="556169BC"/>
    <w:rsid w:val="562543F0"/>
    <w:rsid w:val="58356076"/>
    <w:rsid w:val="5CEF6F37"/>
    <w:rsid w:val="5CF91A00"/>
    <w:rsid w:val="5D1C5113"/>
    <w:rsid w:val="5D46787B"/>
    <w:rsid w:val="5D9E12A7"/>
    <w:rsid w:val="5EE41DBD"/>
    <w:rsid w:val="5F492355"/>
    <w:rsid w:val="60250982"/>
    <w:rsid w:val="65966BB9"/>
    <w:rsid w:val="668A014D"/>
    <w:rsid w:val="672E2ACB"/>
    <w:rsid w:val="68B17098"/>
    <w:rsid w:val="68C0490A"/>
    <w:rsid w:val="69B54A1D"/>
    <w:rsid w:val="6A7D6EA9"/>
    <w:rsid w:val="6B625BFA"/>
    <w:rsid w:val="6B713F07"/>
    <w:rsid w:val="6C5A4AEC"/>
    <w:rsid w:val="6CF7700D"/>
    <w:rsid w:val="70BA3C5B"/>
    <w:rsid w:val="72EE54CC"/>
    <w:rsid w:val="74080790"/>
    <w:rsid w:val="74534AF2"/>
    <w:rsid w:val="74815DD1"/>
    <w:rsid w:val="74924192"/>
    <w:rsid w:val="7630040E"/>
    <w:rsid w:val="76833786"/>
    <w:rsid w:val="76A93956"/>
    <w:rsid w:val="76C930D7"/>
    <w:rsid w:val="7D990067"/>
    <w:rsid w:val="7F425E0E"/>
    <w:rsid w:val="7F9A1E17"/>
    <w:rsid w:val="7F9E07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3"/>
    <w:qFormat/>
    <w:uiPriority w:val="0"/>
    <w:pPr>
      <w:keepNext/>
      <w:keepLines/>
      <w:spacing w:line="408" w:lineRule="auto"/>
      <w:ind w:firstLine="628"/>
      <w:jc w:val="center"/>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0"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rPr>
      <w:szCs w:val="24"/>
    </w:rPr>
  </w:style>
  <w:style w:type="paragraph" w:styleId="6">
    <w:name w:val="Date"/>
    <w:basedOn w:val="1"/>
    <w:next w:val="1"/>
    <w:qFormat/>
    <w:uiPriority w:val="0"/>
    <w:rPr>
      <w:b/>
      <w:sz w:val="28"/>
      <w:szCs w:val="20"/>
    </w:rPr>
  </w:style>
  <w:style w:type="paragraph" w:styleId="7">
    <w:name w:val="Body Text Indent"/>
    <w:basedOn w:val="1"/>
    <w:qFormat/>
    <w:uiPriority w:val="0"/>
    <w:pPr>
      <w:ind w:firstLine="540"/>
    </w:pPr>
    <w:rPr>
      <w:rFonts w:ascii="仿宋_GB2312" w:hAnsi="仿宋_GB2312" w:cs="宋体"/>
      <w:sz w:val="28"/>
      <w:szCs w:val="28"/>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仿宋_GB2312" w:hAnsi="仿宋_GB2312" w:cs="宋体"/>
      <w:sz w:val="32"/>
      <w:szCs w:val="32"/>
    </w:rPr>
  </w:style>
  <w:style w:type="paragraph" w:styleId="12">
    <w:name w:val="List"/>
    <w:basedOn w:val="1"/>
    <w:qFormat/>
    <w:uiPriority w:val="0"/>
    <w:pPr>
      <w:ind w:left="420" w:hanging="420"/>
      <w:jc w:val="both"/>
      <w:textAlignment w:val="baseline"/>
    </w:pPr>
  </w:style>
  <w:style w:type="paragraph" w:styleId="13">
    <w:name w:val="toc 2"/>
    <w:basedOn w:val="1"/>
    <w:next w:val="1"/>
    <w:qFormat/>
    <w:uiPriority w:val="0"/>
    <w:pPr>
      <w:spacing w:before="100" w:beforeAutospacing="1" w:after="100" w:afterAutospacing="1"/>
      <w:ind w:leftChars="200"/>
    </w:pPr>
    <w:rPr>
      <w:rFonts w:ascii="仿宋_GB2312" w:hAnsi="仿宋_GB2312" w:cs="宋体"/>
      <w:sz w:val="32"/>
      <w:szCs w:val="32"/>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next w:val="1"/>
    <w:qFormat/>
    <w:uiPriority w:val="0"/>
    <w:pPr>
      <w:framePr w:wrap="around" w:vAnchor="margin" w:hAnchor="text" w:yAlign="top"/>
      <w:widowControl w:val="0"/>
      <w:spacing w:before="240" w:after="60"/>
      <w:jc w:val="center"/>
      <w:outlineLvl w:val="0"/>
    </w:pPr>
    <w:rPr>
      <w:rFonts w:ascii="Cambria" w:hAnsi="Cambria" w:eastAsia="Cambria" w:cs="Cambria"/>
      <w:b/>
      <w:bCs/>
      <w:color w:val="000000"/>
      <w:kern w:val="2"/>
      <w:sz w:val="32"/>
      <w:szCs w:val="32"/>
      <w:u w:val="none" w:color="000000"/>
      <w:lang w:val="en-US" w:eastAsia="zh-CN" w:bidi="ar-SA"/>
    </w:rPr>
  </w:style>
  <w:style w:type="paragraph" w:styleId="16">
    <w:name w:val="Body Text First Indent"/>
    <w:basedOn w:val="5"/>
    <w:unhideWhenUsed/>
    <w:qFormat/>
    <w:uiPriority w:val="99"/>
    <w:pPr>
      <w:spacing w:line="400" w:lineRule="atLeast"/>
      <w:ind w:firstLine="426"/>
    </w:pPr>
    <w:rPr>
      <w:rFonts w:ascii="Times New Roman" w:hAnsi="Times New Roman"/>
      <w:sz w:val="24"/>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customStyle="1" w:styleId="23">
    <w:name w:val="标题 2 Char"/>
    <w:basedOn w:val="19"/>
    <w:link w:val="3"/>
    <w:qFormat/>
    <w:uiPriority w:val="0"/>
    <w:rPr>
      <w:rFonts w:ascii="Arial" w:hAnsi="Arial" w:eastAsia="黑体" w:cs="Arial"/>
      <w:b/>
      <w:bCs/>
      <w:sz w:val="32"/>
      <w:szCs w:val="32"/>
    </w:rPr>
  </w:style>
  <w:style w:type="character" w:customStyle="1" w:styleId="24">
    <w:name w:val="16"/>
    <w:basedOn w:val="19"/>
    <w:qFormat/>
    <w:uiPriority w:val="0"/>
    <w:rPr>
      <w:rFonts w:hint="default" w:ascii="Times New Roman" w:hAnsi="Times New Roman" w:cs="Times New Roman"/>
      <w:color w:val="0000FF"/>
      <w:u w:val="single"/>
    </w:rPr>
  </w:style>
  <w:style w:type="character" w:customStyle="1" w:styleId="25">
    <w:name w:val="font51"/>
    <w:basedOn w:val="19"/>
    <w:qFormat/>
    <w:uiPriority w:val="0"/>
    <w:rPr>
      <w:rFonts w:hint="eastAsia" w:ascii="宋体" w:hAnsi="宋体" w:eastAsia="宋体" w:cs="宋体"/>
      <w:color w:val="000000"/>
      <w:sz w:val="24"/>
      <w:szCs w:val="24"/>
    </w:rPr>
  </w:style>
  <w:style w:type="character" w:customStyle="1" w:styleId="26">
    <w:name w:val="17"/>
    <w:basedOn w:val="19"/>
    <w:qFormat/>
    <w:uiPriority w:val="0"/>
    <w:rPr>
      <w:rFonts w:hint="default" w:ascii="Times New Roman" w:hAnsi="Times New Roman" w:cs="Times New Roman"/>
      <w:b/>
      <w:bCs/>
    </w:rPr>
  </w:style>
  <w:style w:type="character" w:customStyle="1" w:styleId="27">
    <w:name w:val="15"/>
    <w:basedOn w:val="19"/>
    <w:qFormat/>
    <w:uiPriority w:val="0"/>
    <w:rPr>
      <w:rFonts w:hint="default" w:ascii="Times New Roman" w:hAnsi="Times New Roman" w:cs="Times New Roman"/>
      <w:color w:val="0000FF"/>
      <w:u w:val="single"/>
    </w:rPr>
  </w:style>
  <w:style w:type="character" w:customStyle="1" w:styleId="28">
    <w:name w:val="Anrede1IhrZeichen"/>
    <w:qFormat/>
    <w:uiPriority w:val="0"/>
    <w:rPr>
      <w:rFonts w:hint="default" w:ascii="Arial" w:hAnsi="Arial"/>
      <w:sz w:val="20"/>
    </w:rPr>
  </w:style>
  <w:style w:type="paragraph" w:styleId="29">
    <w:name w:val="List Paragraph"/>
    <w:basedOn w:val="1"/>
    <w:qFormat/>
    <w:uiPriority w:val="99"/>
    <w:pPr>
      <w:ind w:firstLine="420" w:firstLineChars="200"/>
    </w:pPr>
    <w:rPr>
      <w:szCs w:val="24"/>
    </w:rPr>
  </w:style>
  <w:style w:type="paragraph" w:customStyle="1" w:styleId="30">
    <w:name w:val="Char Char Char Char Char Char Char1 Char"/>
    <w:basedOn w:val="1"/>
    <w:qFormat/>
    <w:uiPriority w:val="0"/>
    <w:rPr>
      <w:rFonts w:ascii="Tahoma" w:hAnsi="Tahoma" w:eastAsia="仿宋_GB2312" w:cs="Tahoma"/>
      <w:sz w:val="24"/>
      <w:szCs w:val="24"/>
    </w:rPr>
  </w:style>
  <w:style w:type="paragraph" w:customStyle="1" w:styleId="31">
    <w:name w:val="页眉与页脚"/>
    <w:qFormat/>
    <w:uiPriority w:val="0"/>
    <w:pPr>
      <w:framePr w:wrap="around" w:vAnchor="margin" w:hAnchor="text" w:yAlign="top"/>
      <w:tabs>
        <w:tab w:val="right" w:pos="9020"/>
      </w:tabs>
    </w:pPr>
    <w:rPr>
      <w:rFonts w:ascii="Helvetica" w:hAnsi="Helvetica" w:eastAsia="Arial Unicode MS" w:cs="Arial Unicode MS"/>
      <w:color w:val="000000"/>
      <w:sz w:val="24"/>
      <w:szCs w:val="24"/>
      <w:lang w:val="en-US" w:eastAsia="zh-CN" w:bidi="ar-SA"/>
    </w:rPr>
  </w:style>
  <w:style w:type="paragraph" w:customStyle="1" w:styleId="32">
    <w:name w:val="列出段落1"/>
    <w:basedOn w:val="1"/>
    <w:qFormat/>
    <w:uiPriority w:val="34"/>
    <w:pPr>
      <w:ind w:firstLine="420" w:firstLineChars="200"/>
    </w:pPr>
    <w:rPr>
      <w:rFonts w:ascii="Calibri" w:hAnsi="Calibri" w:cs="黑体"/>
      <w:szCs w:val="24"/>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D&amp;L"/>
    <w:basedOn w:val="10"/>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5">
    <w:name w:val="Normal Indent"/>
    <w:basedOn w:val="1"/>
    <w:qFormat/>
    <w:uiPriority w:val="0"/>
    <w:pPr>
      <w:autoSpaceDE w:val="0"/>
      <w:autoSpaceDN w:val="0"/>
      <w:adjustRightInd w:val="0"/>
      <w:ind w:firstLine="420"/>
      <w:jc w:val="left"/>
    </w:pPr>
    <w:rPr>
      <w:rFonts w:ascii="宋体"/>
      <w:kern w:val="0"/>
      <w:sz w:val="24"/>
    </w:rPr>
  </w:style>
  <w:style w:type="paragraph" w:customStyle="1" w:styleId="36">
    <w:name w:val="List Paragraph11"/>
    <w:basedOn w:val="1"/>
    <w:qFormat/>
    <w:uiPriority w:val="0"/>
    <w:pPr>
      <w:ind w:firstLine="420" w:firstLineChars="200"/>
    </w:pPr>
    <w:rPr>
      <w:rFonts w:ascii="Calibri" w:hAnsi="Calibri"/>
      <w:szCs w:val="22"/>
    </w:rPr>
  </w:style>
  <w:style w:type="paragraph" w:customStyle="1" w:styleId="37">
    <w:name w:val="List Paragraph1"/>
    <w:basedOn w:val="1"/>
    <w:qFormat/>
    <w:uiPriority w:val="0"/>
    <w:pPr>
      <w:ind w:firstLine="420" w:firstLineChars="200"/>
    </w:pPr>
    <w:rPr>
      <w:rFonts w:ascii="Calibri" w:hAnsi="Calibri"/>
      <w:szCs w:val="22"/>
    </w:rPr>
  </w:style>
  <w:style w:type="paragraph" w:customStyle="1" w:styleId="3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9">
    <w:name w:val="AbsatzTableFormat"/>
    <w:basedOn w:val="1"/>
    <w:qFormat/>
    <w:uiPriority w:val="0"/>
    <w:pPr>
      <w:widowControl/>
      <w:jc w:val="left"/>
    </w:pPr>
    <w:rPr>
      <w:rFonts w:ascii="Arial Narrow" w:hAnsi="Arial Narrow"/>
      <w:bCs/>
      <w:kern w:val="0"/>
      <w:sz w:val="22"/>
      <w:lang w:val="de-DE"/>
    </w:rPr>
  </w:style>
  <w:style w:type="character" w:customStyle="1" w:styleId="40">
    <w:name w:val="font01"/>
    <w:basedOn w:val="19"/>
    <w:qFormat/>
    <w:uiPriority w:val="0"/>
    <w:rPr>
      <w:rFonts w:hint="eastAsia" w:ascii="宋体" w:hAnsi="宋体" w:eastAsia="宋体" w:cs="宋体"/>
      <w:color w:val="000000"/>
      <w:sz w:val="22"/>
      <w:szCs w:val="22"/>
      <w:u w:val="none"/>
    </w:rPr>
  </w:style>
  <w:style w:type="character" w:customStyle="1" w:styleId="41">
    <w:name w:val="font21"/>
    <w:basedOn w:val="19"/>
    <w:qFormat/>
    <w:uiPriority w:val="0"/>
    <w:rPr>
      <w:rFonts w:hint="eastAsia" w:ascii="宋体" w:hAnsi="宋体" w:eastAsia="宋体" w:cs="宋体"/>
      <w:color w:val="FF0000"/>
      <w:sz w:val="22"/>
      <w:szCs w:val="22"/>
      <w:u w:val="none"/>
    </w:rPr>
  </w:style>
  <w:style w:type="character" w:customStyle="1" w:styleId="42">
    <w:name w:val="font31"/>
    <w:basedOn w:val="19"/>
    <w:qFormat/>
    <w:uiPriority w:val="0"/>
    <w:rPr>
      <w:rFonts w:hint="eastAsia" w:ascii="宋体" w:hAnsi="宋体" w:eastAsia="宋体" w:cs="宋体"/>
      <w:color w:val="000000"/>
      <w:sz w:val="22"/>
      <w:szCs w:val="22"/>
      <w:u w:val="none"/>
    </w:rPr>
  </w:style>
  <w:style w:type="paragraph" w:customStyle="1" w:styleId="43">
    <w:name w:val="BodyText1I2"/>
    <w:basedOn w:val="44"/>
    <w:next w:val="12"/>
    <w:qFormat/>
    <w:uiPriority w:val="0"/>
    <w:pPr>
      <w:tabs>
        <w:tab w:val="left" w:pos="1176"/>
      </w:tabs>
      <w:ind w:left="560" w:firstLine="200" w:firstLineChars="200"/>
      <w:jc w:val="both"/>
      <w:textAlignment w:val="baseline"/>
    </w:pPr>
  </w:style>
  <w:style w:type="paragraph" w:customStyle="1" w:styleId="44">
    <w:name w:val="BodyTextIndent"/>
    <w:basedOn w:val="1"/>
    <w:next w:val="45"/>
    <w:qFormat/>
    <w:uiPriority w:val="0"/>
    <w:pPr>
      <w:ind w:left="560"/>
      <w:jc w:val="both"/>
      <w:textAlignment w:val="baseline"/>
    </w:pPr>
    <w:rPr>
      <w:rFonts w:ascii="Times New Roman" w:hAnsi="Times New Roman" w:eastAsia="宋体"/>
      <w:kern w:val="2"/>
      <w:sz w:val="28"/>
      <w:szCs w:val="24"/>
      <w:lang w:val="en-US" w:eastAsia="zh-CN" w:bidi="ar-SA"/>
    </w:rPr>
  </w:style>
  <w:style w:type="paragraph" w:customStyle="1" w:styleId="45">
    <w:name w:val="EnvelopeReturn"/>
    <w:basedOn w:val="1"/>
    <w:qFormat/>
    <w:uiPriority w:val="0"/>
    <w:pPr>
      <w:snapToGrid w:val="0"/>
      <w:spacing w:line="360" w:lineRule="atLeast"/>
      <w:jc w:val="both"/>
      <w:textAlignment w:val="baseline"/>
    </w:pPr>
    <w:rPr>
      <w:rFonts w:ascii="Arial" w:hAnsi="Arial" w:eastAsia="BatangChe"/>
      <w:kern w:val="0"/>
      <w:sz w:val="20"/>
      <w:szCs w:val="24"/>
      <w:lang w:val="en-US" w:eastAsia="ko-K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15</Pages>
  <Words>5359</Words>
  <Characters>5784</Characters>
  <Lines>29</Lines>
  <Paragraphs>8</Paragraphs>
  <TotalTime>3</TotalTime>
  <ScaleCrop>false</ScaleCrop>
  <LinksUpToDate>false</LinksUpToDate>
  <CharactersWithSpaces>6452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2018-01-22T07:12:00Z</dcterms:created>
  <dc:creator>lenovo</dc:creator>
  <cp:lastModifiedBy>杨洋</cp:lastModifiedBy>
  <cp:lastPrinted>2022-07-11T07:04:00Z</cp:lastPrinted>
  <dcterms:modified xsi:type="dcterms:W3CDTF">2024-09-25T09:13:15Z</dcterms:modified>
  <dc:title>   六安市人民医院</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C9273FE771184CD2B4AC7EA2C792EC9F_13</vt:lpwstr>
  </property>
</Properties>
</file>