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7A953">
      <w:pPr>
        <w:spacing w:before="468" w:beforeLines="150" w:line="240" w:lineRule="auto"/>
        <w:jc w:val="both"/>
        <w:rPr>
          <w:rFonts w:hint="eastAsia" w:ascii="宋体" w:hAnsi="宋体"/>
          <w:b/>
          <w:bCs/>
          <w:color w:val="auto"/>
          <w:spacing w:val="20"/>
          <w:sz w:val="52"/>
          <w:szCs w:val="52"/>
          <w:lang w:val="en-US" w:eastAsia="zh-CN"/>
        </w:rPr>
      </w:pPr>
      <w:r>
        <w:rPr>
          <w:rFonts w:hint="eastAsia" w:ascii="宋体" w:hAnsi="宋体"/>
          <w:b/>
          <w:bCs/>
          <w:color w:val="auto"/>
          <w:spacing w:val="20"/>
          <w:sz w:val="52"/>
          <w:szCs w:val="52"/>
          <w:lang w:val="en-US" w:eastAsia="zh-CN"/>
        </w:rPr>
        <w:drawing>
          <wp:inline distT="0" distB="0" distL="114300" distR="114300">
            <wp:extent cx="5473700" cy="1231265"/>
            <wp:effectExtent l="0" t="0" r="12700" b="6985"/>
            <wp:docPr id="7" name="图片 7" descr="1727253718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27253718994"/>
                    <pic:cNvPicPr>
                      <a:picLocks noChangeAspect="1"/>
                    </pic:cNvPicPr>
                  </pic:nvPicPr>
                  <pic:blipFill>
                    <a:blip r:embed="rId4"/>
                    <a:stretch>
                      <a:fillRect/>
                    </a:stretch>
                  </pic:blipFill>
                  <pic:spPr>
                    <a:xfrm>
                      <a:off x="0" y="0"/>
                      <a:ext cx="5473700" cy="1231265"/>
                    </a:xfrm>
                    <a:prstGeom prst="rect">
                      <a:avLst/>
                    </a:prstGeom>
                  </pic:spPr>
                </pic:pic>
              </a:graphicData>
            </a:graphic>
          </wp:inline>
        </w:drawing>
      </w:r>
    </w:p>
    <w:p w14:paraId="083BD7F9">
      <w:pPr>
        <w:spacing w:before="468" w:beforeLines="150" w:line="240" w:lineRule="auto"/>
        <w:jc w:val="center"/>
        <w:rPr>
          <w:rFonts w:hint="eastAsia" w:ascii="宋体" w:hAnsi="宋体"/>
          <w:b/>
          <w:bCs/>
          <w:color w:val="auto"/>
          <w:spacing w:val="20"/>
          <w:sz w:val="52"/>
          <w:szCs w:val="52"/>
          <w:lang w:val="en-US" w:eastAsia="zh-CN"/>
        </w:rPr>
      </w:pPr>
    </w:p>
    <w:p w14:paraId="7CB1BCD8">
      <w:pPr>
        <w:spacing w:line="480" w:lineRule="auto"/>
        <w:ind w:right="267" w:rightChars="127"/>
        <w:jc w:val="both"/>
        <w:rPr>
          <w:rFonts w:hint="eastAsia" w:ascii="宋体" w:hAnsi="宋体"/>
          <w:b/>
          <w:bCs/>
          <w:color w:val="auto"/>
          <w:spacing w:val="36"/>
          <w:sz w:val="52"/>
          <w:szCs w:val="52"/>
          <w:lang w:val="en-US" w:eastAsia="zh-CN"/>
        </w:rPr>
      </w:pPr>
    </w:p>
    <w:p w14:paraId="1B192831">
      <w:pPr>
        <w:spacing w:line="480" w:lineRule="auto"/>
        <w:ind w:right="267" w:rightChars="127"/>
        <w:jc w:val="center"/>
        <w:rPr>
          <w:rFonts w:hint="eastAsia" w:ascii="宋体" w:hAnsi="宋体"/>
          <w:b/>
          <w:bCs/>
          <w:color w:val="auto"/>
          <w:spacing w:val="36"/>
          <w:sz w:val="52"/>
          <w:szCs w:val="52"/>
        </w:rPr>
      </w:pPr>
      <w:r>
        <w:rPr>
          <w:rFonts w:hint="eastAsia" w:ascii="宋体" w:hAnsi="宋体"/>
          <w:b/>
          <w:bCs/>
          <w:color w:val="auto"/>
          <w:spacing w:val="36"/>
          <w:sz w:val="52"/>
          <w:szCs w:val="52"/>
          <w:lang w:val="en-US" w:eastAsia="zh-CN"/>
        </w:rPr>
        <w:t xml:space="preserve"> </w:t>
      </w:r>
      <w:r>
        <w:rPr>
          <w:rFonts w:hint="eastAsia" w:ascii="宋体" w:hAnsi="宋体"/>
          <w:b/>
          <w:bCs/>
          <w:color w:val="auto"/>
          <w:spacing w:val="36"/>
          <w:sz w:val="44"/>
          <w:szCs w:val="44"/>
          <w:lang w:val="en-US" w:eastAsia="zh-CN"/>
        </w:rPr>
        <w:t>院内自行采购询价采购</w:t>
      </w:r>
      <w:r>
        <w:rPr>
          <w:rFonts w:hint="eastAsia" w:ascii="宋体" w:hAnsi="宋体"/>
          <w:b/>
          <w:bCs/>
          <w:color w:val="auto"/>
          <w:spacing w:val="36"/>
          <w:sz w:val="44"/>
          <w:szCs w:val="44"/>
        </w:rPr>
        <w:t>文件</w:t>
      </w:r>
    </w:p>
    <w:p w14:paraId="0054ACA4">
      <w:pPr>
        <w:spacing w:line="480" w:lineRule="auto"/>
        <w:ind w:right="267" w:rightChars="127"/>
        <w:jc w:val="both"/>
        <w:rPr>
          <w:rFonts w:hint="eastAsia" w:ascii="宋体" w:hAnsi="宋体"/>
          <w:color w:val="auto"/>
          <w:sz w:val="36"/>
          <w:szCs w:val="36"/>
          <w:lang w:val="en-US" w:eastAsia="zh-CN"/>
        </w:rPr>
      </w:pPr>
    </w:p>
    <w:p w14:paraId="0AFF8D1F">
      <w:pPr>
        <w:spacing w:line="480" w:lineRule="auto"/>
        <w:ind w:right="267" w:rightChars="127"/>
        <w:jc w:val="both"/>
        <w:rPr>
          <w:rFonts w:hint="eastAsia" w:ascii="宋体" w:hAnsi="宋体"/>
          <w:color w:val="auto"/>
          <w:sz w:val="36"/>
          <w:szCs w:val="36"/>
          <w:lang w:val="en-US" w:eastAsia="zh-CN"/>
        </w:rPr>
      </w:pPr>
    </w:p>
    <w:p w14:paraId="0A641DAA">
      <w:pPr>
        <w:spacing w:line="480" w:lineRule="auto"/>
        <w:ind w:right="267" w:rightChars="127"/>
        <w:jc w:val="both"/>
        <w:rPr>
          <w:rFonts w:hint="eastAsia" w:ascii="宋体" w:hAnsi="宋体"/>
          <w:color w:val="auto"/>
          <w:sz w:val="36"/>
          <w:szCs w:val="36"/>
          <w:lang w:val="en-US" w:eastAsia="zh-CN"/>
        </w:rPr>
      </w:pPr>
    </w:p>
    <w:p w14:paraId="2C751C1D">
      <w:pPr>
        <w:spacing w:line="480" w:lineRule="auto"/>
        <w:ind w:right="267" w:rightChars="127"/>
        <w:jc w:val="both"/>
        <w:rPr>
          <w:rFonts w:hint="eastAsia" w:ascii="宋体" w:hAnsi="宋体"/>
          <w:color w:val="auto"/>
          <w:sz w:val="36"/>
          <w:szCs w:val="36"/>
          <w:lang w:val="en-US" w:eastAsia="zh-CN"/>
        </w:rPr>
      </w:pPr>
    </w:p>
    <w:p w14:paraId="7F1ECCB1">
      <w:pPr>
        <w:spacing w:line="480" w:lineRule="auto"/>
        <w:ind w:right="267" w:rightChars="127"/>
        <w:jc w:val="both"/>
        <w:rPr>
          <w:rFonts w:hint="eastAsia" w:ascii="宋体" w:hAnsi="宋体"/>
          <w:color w:val="auto"/>
          <w:sz w:val="36"/>
          <w:szCs w:val="36"/>
          <w:lang w:val="en-US" w:eastAsia="zh-CN"/>
        </w:rPr>
      </w:pPr>
    </w:p>
    <w:p w14:paraId="78CADB98">
      <w:pPr>
        <w:keepNext w:val="0"/>
        <w:keepLines w:val="0"/>
        <w:pageBreakBefore w:val="0"/>
        <w:kinsoku/>
        <w:wordWrap/>
        <w:overflowPunct/>
        <w:topLinePunct w:val="0"/>
        <w:autoSpaceDE/>
        <w:autoSpaceDN/>
        <w:bidi w:val="0"/>
        <w:adjustRightInd/>
        <w:snapToGrid/>
        <w:spacing w:line="480" w:lineRule="auto"/>
        <w:ind w:left="718" w:leftChars="342" w:right="267" w:rightChars="127" w:firstLine="0" w:firstLineChars="0"/>
        <w:jc w:val="center"/>
        <w:textAlignment w:val="auto"/>
        <w:rPr>
          <w:rFonts w:hint="eastAsia" w:ascii="宋体" w:hAnsi="宋体"/>
          <w:color w:val="auto"/>
          <w:sz w:val="36"/>
          <w:szCs w:val="36"/>
          <w:lang w:val="en-US" w:eastAsia="zh-CN"/>
        </w:rPr>
      </w:pPr>
    </w:p>
    <w:p w14:paraId="080059CF">
      <w:pPr>
        <w:keepNext w:val="0"/>
        <w:keepLines w:val="0"/>
        <w:pageBreakBefore w:val="0"/>
        <w:kinsoku/>
        <w:wordWrap/>
        <w:overflowPunct/>
        <w:topLinePunct w:val="0"/>
        <w:autoSpaceDE/>
        <w:autoSpaceDN/>
        <w:bidi w:val="0"/>
        <w:adjustRightInd/>
        <w:snapToGrid/>
        <w:spacing w:line="480" w:lineRule="auto"/>
        <w:ind w:right="105" w:rightChars="5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项目名称：</w:t>
      </w:r>
      <w:r>
        <w:rPr>
          <w:rFonts w:hint="eastAsia" w:ascii="宋体" w:hAnsi="宋体" w:cs="Times New Roman"/>
          <w:color w:val="auto"/>
          <w:sz w:val="36"/>
          <w:szCs w:val="36"/>
          <w:lang w:val="en-US" w:eastAsia="zh-CN"/>
        </w:rPr>
        <w:t>胰岛素泵零采</w:t>
      </w:r>
      <w:r>
        <w:rPr>
          <w:rFonts w:hint="eastAsia" w:ascii="宋体" w:hAnsi="宋体"/>
          <w:color w:val="auto"/>
          <w:sz w:val="36"/>
          <w:szCs w:val="36"/>
          <w:lang w:val="en-US" w:eastAsia="zh-CN"/>
        </w:rPr>
        <w:t>项目（二次）</w:t>
      </w:r>
    </w:p>
    <w:p w14:paraId="0EE46823">
      <w:pPr>
        <w:pStyle w:val="2"/>
        <w:keepNext w:val="0"/>
        <w:keepLines w:val="0"/>
        <w:pageBreakBefore w:val="0"/>
        <w:kinsoku/>
        <w:wordWrap/>
        <w:overflowPunct/>
        <w:topLinePunct w:val="0"/>
        <w:autoSpaceDE/>
        <w:autoSpaceDN/>
        <w:bidi w:val="0"/>
        <w:adjustRightInd/>
        <w:snapToGrid/>
        <w:ind w:left="0" w:leftChars="0" w:firstLine="0" w:firstLineChars="0"/>
        <w:jc w:val="both"/>
        <w:textAlignment w:val="auto"/>
        <w:rPr>
          <w:rFonts w:hint="eastAsia" w:ascii="宋体" w:hAnsi="宋体"/>
          <w:color w:val="auto"/>
          <w:sz w:val="36"/>
          <w:szCs w:val="36"/>
          <w:lang w:val="en-US" w:eastAsia="zh-CN"/>
        </w:rPr>
      </w:pPr>
    </w:p>
    <w:p w14:paraId="6AE8D29F">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项目编号：LASY—CGZX202502</w:t>
      </w:r>
    </w:p>
    <w:p w14:paraId="7721155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color w:val="auto"/>
          <w:kern w:val="0"/>
          <w:sz w:val="24"/>
          <w:szCs w:val="24"/>
        </w:rPr>
      </w:pPr>
      <w:r>
        <w:rPr>
          <w:rFonts w:hint="eastAsia" w:ascii="宋体" w:hAnsi="宋体"/>
          <w:color w:val="auto"/>
          <w:kern w:val="0"/>
          <w:sz w:val="24"/>
          <w:szCs w:val="24"/>
        </w:rPr>
        <w:t xml:space="preserve"> </w:t>
      </w:r>
    </w:p>
    <w:p w14:paraId="775DC8DC">
      <w:pPr>
        <w:keepNext w:val="0"/>
        <w:keepLines w:val="0"/>
        <w:pageBreakBefore w:val="0"/>
        <w:kinsoku/>
        <w:wordWrap/>
        <w:overflowPunct/>
        <w:topLinePunct w:val="0"/>
        <w:autoSpaceDE/>
        <w:autoSpaceDN/>
        <w:bidi w:val="0"/>
        <w:adjustRightInd/>
        <w:snapToGrid/>
        <w:spacing w:line="500" w:lineRule="exact"/>
        <w:ind w:right="267" w:rightChars="127" w:firstLine="720" w:firstLineChars="200"/>
        <w:textAlignment w:val="auto"/>
        <w:rPr>
          <w:rFonts w:hint="eastAsia" w:ascii="宋体" w:hAnsi="宋体"/>
          <w:b w:val="0"/>
          <w:bCs w:val="0"/>
          <w:color w:val="auto"/>
          <w:sz w:val="36"/>
          <w:szCs w:val="36"/>
          <w:lang w:val="en-US" w:eastAsia="zh-CN"/>
        </w:rPr>
      </w:pPr>
    </w:p>
    <w:p w14:paraId="3A378DA6">
      <w:pPr>
        <w:keepNext w:val="0"/>
        <w:keepLines w:val="0"/>
        <w:pageBreakBefore w:val="0"/>
        <w:kinsoku/>
        <w:wordWrap/>
        <w:overflowPunct/>
        <w:topLinePunct w:val="0"/>
        <w:autoSpaceDE/>
        <w:autoSpaceDN/>
        <w:bidi w:val="0"/>
        <w:adjustRightInd/>
        <w:snapToGrid/>
        <w:spacing w:line="500" w:lineRule="exact"/>
        <w:ind w:right="267" w:rightChars="127"/>
        <w:jc w:val="center"/>
        <w:textAlignment w:val="auto"/>
        <w:rPr>
          <w:rFonts w:hint="default" w:ascii="宋体" w:hAnsi="宋体" w:eastAsia="宋体"/>
          <w:b w:val="0"/>
          <w:bCs w:val="0"/>
          <w:color w:val="auto"/>
          <w:sz w:val="36"/>
          <w:szCs w:val="36"/>
          <w:lang w:val="en-US" w:eastAsia="zh-CN"/>
        </w:rPr>
      </w:pPr>
      <w:r>
        <w:rPr>
          <w:rFonts w:hint="eastAsia" w:ascii="宋体" w:hAnsi="宋体"/>
          <w:b w:val="0"/>
          <w:bCs w:val="0"/>
          <w:color w:val="auto"/>
          <w:sz w:val="36"/>
          <w:szCs w:val="36"/>
          <w:lang w:val="en-US" w:eastAsia="zh-CN"/>
        </w:rPr>
        <w:t>采购时间：2025年3月</w:t>
      </w:r>
    </w:p>
    <w:p w14:paraId="5CEDE02B">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64E575BC">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0F124D25">
      <w:pPr>
        <w:spacing w:before="62" w:beforeLines="20" w:after="62" w:afterLines="20" w:line="480" w:lineRule="auto"/>
        <w:jc w:val="center"/>
        <w:rPr>
          <w:rFonts w:hint="eastAsia" w:ascii="宋体" w:hAnsi="宋体"/>
          <w:b/>
          <w:bCs/>
          <w:color w:val="auto"/>
          <w:sz w:val="24"/>
          <w:szCs w:val="24"/>
        </w:rPr>
      </w:pPr>
      <w:r>
        <w:rPr>
          <w:rFonts w:hint="eastAsia" w:ascii="宋体" w:hAnsi="宋体"/>
          <w:b/>
          <w:bCs/>
          <w:color w:val="auto"/>
          <w:sz w:val="24"/>
          <w:szCs w:val="24"/>
        </w:rPr>
        <w:t>目  录</w:t>
      </w:r>
    </w:p>
    <w:p w14:paraId="3F817EF6">
      <w:pPr>
        <w:pStyle w:val="12"/>
        <w:spacing w:line="480" w:lineRule="auto"/>
        <w:rPr>
          <w:rStyle w:val="24"/>
          <w:rFonts w:hint="default" w:ascii="宋体" w:hAnsi="宋体"/>
          <w:b/>
          <w:bCs/>
          <w:color w:val="auto"/>
          <w:sz w:val="24"/>
          <w:szCs w:val="24"/>
          <w:lang w:val="en-US" w:eastAsia="zh-CN"/>
        </w:rPr>
      </w:pPr>
      <w:r>
        <w:rPr>
          <w:rStyle w:val="24"/>
          <w:rFonts w:hint="eastAsia" w:ascii="宋体" w:hAnsi="宋体"/>
          <w:b/>
          <w:bCs/>
          <w:color w:val="auto"/>
          <w:sz w:val="24"/>
          <w:szCs w:val="24"/>
          <w:lang w:val="en-US" w:eastAsia="zh-CN"/>
        </w:rPr>
        <w:t>一、询价公告</w:t>
      </w:r>
    </w:p>
    <w:p w14:paraId="0969F1F4">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"_Toc353439273#_Toc353439273#_Toc3534392"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二</w:t>
      </w:r>
      <w:r>
        <w:rPr>
          <w:rStyle w:val="24"/>
          <w:rFonts w:hint="eastAsia" w:ascii="宋体" w:hAnsi="宋体"/>
          <w:b/>
          <w:bCs/>
          <w:color w:val="auto"/>
          <w:sz w:val="24"/>
          <w:szCs w:val="24"/>
        </w:rPr>
        <w:t>、投标人须知前附表</w:t>
      </w:r>
      <w:r>
        <w:rPr>
          <w:rStyle w:val="27"/>
          <w:rFonts w:hint="eastAsia" w:ascii="宋体" w:hAnsi="宋体"/>
          <w:color w:val="auto"/>
          <w:sz w:val="24"/>
          <w:szCs w:val="24"/>
        </w:rPr>
        <w:tab/>
      </w:r>
      <w:r>
        <w:rPr>
          <w:rFonts w:hint="eastAsia"/>
          <w:color w:val="auto"/>
          <w:sz w:val="24"/>
          <w:szCs w:val="24"/>
        </w:rPr>
        <w:fldChar w:fldCharType="end"/>
      </w:r>
    </w:p>
    <w:p w14:paraId="7381DF0F">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"_Toc353439274#_Toc353439274#_Toc3534392"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三</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供应商</w:t>
      </w:r>
      <w:r>
        <w:rPr>
          <w:rStyle w:val="24"/>
          <w:rFonts w:hint="eastAsia" w:ascii="宋体" w:hAnsi="宋体"/>
          <w:b/>
          <w:bCs/>
          <w:color w:val="auto"/>
          <w:sz w:val="24"/>
          <w:szCs w:val="24"/>
        </w:rPr>
        <w:t>资格</w:t>
      </w:r>
      <w:r>
        <w:rPr>
          <w:rStyle w:val="27"/>
          <w:rFonts w:hint="eastAsia" w:ascii="宋体" w:hAnsi="宋体"/>
          <w:color w:val="auto"/>
          <w:sz w:val="24"/>
          <w:szCs w:val="24"/>
        </w:rPr>
        <w:tab/>
      </w:r>
      <w:r>
        <w:rPr>
          <w:rFonts w:hint="eastAsia"/>
          <w:color w:val="auto"/>
          <w:sz w:val="24"/>
          <w:szCs w:val="24"/>
        </w:rPr>
        <w:fldChar w:fldCharType="end"/>
      </w:r>
    </w:p>
    <w:p w14:paraId="49AA03C1">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"_Toc353439275#_Toc353439275#_Toc3534392"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四</w:t>
      </w:r>
      <w:r>
        <w:rPr>
          <w:rStyle w:val="24"/>
          <w:rFonts w:hint="eastAsia" w:ascii="宋体" w:hAnsi="宋体"/>
          <w:b/>
          <w:bCs/>
          <w:color w:val="auto"/>
          <w:sz w:val="24"/>
          <w:szCs w:val="24"/>
        </w:rPr>
        <w:t>、投标人必须提交的投标文件内容</w:t>
      </w:r>
      <w:r>
        <w:rPr>
          <w:rStyle w:val="27"/>
          <w:rFonts w:hint="eastAsia" w:ascii="宋体" w:hAnsi="宋体"/>
          <w:color w:val="auto"/>
          <w:sz w:val="24"/>
          <w:szCs w:val="24"/>
        </w:rPr>
        <w:tab/>
      </w:r>
      <w:r>
        <w:rPr>
          <w:rFonts w:hint="eastAsia"/>
          <w:color w:val="auto"/>
          <w:sz w:val="24"/>
          <w:szCs w:val="24"/>
        </w:rPr>
        <w:fldChar w:fldCharType="end"/>
      </w:r>
    </w:p>
    <w:p w14:paraId="49E978D9">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"_Toc353439276#_Toc353439276#_Toc3534392"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五</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评审</w:t>
      </w:r>
      <w:r>
        <w:rPr>
          <w:rStyle w:val="24"/>
          <w:rFonts w:hint="eastAsia" w:ascii="宋体" w:hAnsi="宋体"/>
          <w:b/>
          <w:bCs/>
          <w:color w:val="auto"/>
          <w:sz w:val="24"/>
          <w:szCs w:val="24"/>
        </w:rPr>
        <w:t>程序</w:t>
      </w:r>
      <w:r>
        <w:rPr>
          <w:rStyle w:val="24"/>
          <w:rFonts w:hint="eastAsia" w:ascii="宋体" w:hAnsi="宋体"/>
          <w:b/>
          <w:bCs/>
          <w:color w:val="auto"/>
          <w:sz w:val="24"/>
          <w:szCs w:val="24"/>
          <w:lang w:val="en-US" w:eastAsia="zh-CN"/>
        </w:rPr>
        <w:t>及</w:t>
      </w:r>
      <w:r>
        <w:rPr>
          <w:rStyle w:val="24"/>
          <w:rFonts w:hint="eastAsia" w:ascii="宋体" w:hAnsi="宋体"/>
          <w:b/>
          <w:bCs/>
          <w:color w:val="auto"/>
          <w:sz w:val="24"/>
          <w:szCs w:val="24"/>
        </w:rPr>
        <w:t>评审</w:t>
      </w:r>
      <w:r>
        <w:rPr>
          <w:rStyle w:val="24"/>
          <w:rFonts w:hint="eastAsia" w:ascii="宋体" w:hAnsi="宋体"/>
          <w:b/>
          <w:bCs/>
          <w:color w:val="auto"/>
          <w:sz w:val="24"/>
          <w:szCs w:val="24"/>
          <w:lang w:val="en-US" w:eastAsia="zh-CN"/>
        </w:rPr>
        <w:t>方式</w:t>
      </w:r>
      <w:r>
        <w:rPr>
          <w:rStyle w:val="27"/>
          <w:rFonts w:hint="eastAsia" w:ascii="宋体" w:hAnsi="宋体"/>
          <w:color w:val="auto"/>
          <w:sz w:val="24"/>
          <w:szCs w:val="24"/>
        </w:rPr>
        <w:tab/>
      </w:r>
      <w:r>
        <w:rPr>
          <w:rFonts w:hint="eastAsia"/>
          <w:color w:val="auto"/>
          <w:sz w:val="24"/>
          <w:szCs w:val="24"/>
        </w:rPr>
        <w:fldChar w:fldCharType="end"/>
      </w:r>
    </w:p>
    <w:p w14:paraId="143D52FA">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六</w:t>
      </w:r>
      <w:r>
        <w:rPr>
          <w:rStyle w:val="24"/>
          <w:rFonts w:hint="eastAsia" w:ascii="宋体" w:hAnsi="宋体"/>
          <w:b/>
          <w:bCs/>
          <w:color w:val="auto"/>
          <w:sz w:val="24"/>
          <w:szCs w:val="24"/>
        </w:rPr>
        <w:t>、投标人报价须知</w:t>
      </w:r>
      <w:r>
        <w:rPr>
          <w:rStyle w:val="27"/>
          <w:rFonts w:hint="eastAsia" w:ascii="宋体" w:hAnsi="宋体"/>
          <w:color w:val="auto"/>
          <w:sz w:val="24"/>
          <w:szCs w:val="24"/>
        </w:rPr>
        <w:tab/>
      </w:r>
      <w:r>
        <w:rPr>
          <w:rFonts w:hint="eastAsia"/>
          <w:color w:val="auto"/>
          <w:sz w:val="24"/>
          <w:szCs w:val="24"/>
        </w:rPr>
        <w:fldChar w:fldCharType="end"/>
      </w:r>
    </w:p>
    <w:p w14:paraId="0B56F829">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七</w:t>
      </w:r>
      <w:r>
        <w:rPr>
          <w:rStyle w:val="24"/>
          <w:rFonts w:hint="eastAsia" w:ascii="宋体" w:hAnsi="宋体"/>
          <w:b/>
          <w:bCs/>
          <w:color w:val="auto"/>
          <w:sz w:val="24"/>
          <w:szCs w:val="24"/>
        </w:rPr>
        <w:t>、投标文件构成</w:t>
      </w:r>
      <w:r>
        <w:rPr>
          <w:rStyle w:val="27"/>
          <w:rFonts w:hint="eastAsia" w:ascii="宋体" w:hAnsi="宋体"/>
          <w:color w:val="auto"/>
          <w:sz w:val="24"/>
          <w:szCs w:val="24"/>
        </w:rPr>
        <w:tab/>
      </w:r>
      <w:r>
        <w:rPr>
          <w:rFonts w:hint="eastAsia"/>
          <w:color w:val="auto"/>
          <w:sz w:val="24"/>
          <w:szCs w:val="24"/>
        </w:rPr>
        <w:fldChar w:fldCharType="end"/>
      </w:r>
    </w:p>
    <w:p w14:paraId="7338BF5A">
      <w:pPr>
        <w:pStyle w:val="12"/>
        <w:spacing w:line="480" w:lineRule="auto"/>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"_Toc353439278#_Toc353439278#_Toc3534392"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八</w:t>
      </w:r>
      <w:r>
        <w:rPr>
          <w:rStyle w:val="24"/>
          <w:rFonts w:hint="eastAsia" w:ascii="宋体" w:hAnsi="宋体"/>
          <w:b/>
          <w:bCs/>
          <w:color w:val="auto"/>
          <w:sz w:val="24"/>
          <w:szCs w:val="24"/>
        </w:rPr>
        <w:t>、签订合同</w:t>
      </w:r>
      <w:r>
        <w:rPr>
          <w:rStyle w:val="27"/>
          <w:rFonts w:hint="eastAsia" w:ascii="宋体" w:hAnsi="宋体"/>
          <w:color w:val="auto"/>
          <w:sz w:val="24"/>
          <w:szCs w:val="24"/>
        </w:rPr>
        <w:tab/>
      </w:r>
      <w:r>
        <w:rPr>
          <w:rFonts w:hint="eastAsia"/>
          <w:color w:val="auto"/>
          <w:sz w:val="24"/>
          <w:szCs w:val="24"/>
        </w:rPr>
        <w:fldChar w:fldCharType="end"/>
      </w:r>
    </w:p>
    <w:p w14:paraId="0AB5F4A2">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"_Toc353439279#_Toc353439279#_Toc3534392"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九</w:t>
      </w:r>
      <w:r>
        <w:rPr>
          <w:rStyle w:val="24"/>
          <w:rFonts w:hint="eastAsia" w:ascii="宋体" w:hAnsi="宋体"/>
          <w:b/>
          <w:bCs/>
          <w:color w:val="auto"/>
          <w:sz w:val="24"/>
          <w:szCs w:val="24"/>
        </w:rPr>
        <w:t>、澄清及变更</w:t>
      </w:r>
      <w:r>
        <w:rPr>
          <w:rStyle w:val="27"/>
          <w:rFonts w:hint="eastAsia" w:ascii="宋体" w:hAnsi="宋体"/>
          <w:color w:val="auto"/>
          <w:sz w:val="24"/>
          <w:szCs w:val="24"/>
        </w:rPr>
        <w:tab/>
      </w:r>
      <w:r>
        <w:rPr>
          <w:rFonts w:hint="eastAsia"/>
          <w:color w:val="auto"/>
          <w:sz w:val="24"/>
          <w:szCs w:val="24"/>
        </w:rPr>
        <w:fldChar w:fldCharType="end"/>
      </w:r>
    </w:p>
    <w:p w14:paraId="1CEC25CB">
      <w:pPr>
        <w:pStyle w:val="12"/>
        <w:spacing w:line="480" w:lineRule="auto"/>
        <w:rPr>
          <w:rStyle w:val="24"/>
          <w:rFonts w:hint="eastAsia" w:ascii="宋体" w:hAnsi="宋体"/>
          <w:b/>
          <w:bCs/>
          <w:color w:val="auto"/>
          <w:sz w:val="24"/>
          <w:szCs w:val="24"/>
        </w:rPr>
      </w:pPr>
      <w:r>
        <w:rPr>
          <w:rFonts w:hint="eastAsia" w:ascii="宋体" w:hAnsi="宋体"/>
          <w:b/>
          <w:bCs/>
          <w:color w:val="auto"/>
          <w:sz w:val="24"/>
          <w:szCs w:val="24"/>
        </w:rPr>
        <w:fldChar w:fldCharType="begin"/>
      </w:r>
      <w:r>
        <w:rPr>
          <w:rStyle w:val="24"/>
          <w:rFonts w:hint="eastAsia" w:ascii="宋体" w:hAnsi="宋体"/>
          <w:b/>
          <w:bCs/>
          <w:color w:val="auto"/>
          <w:sz w:val="24"/>
          <w:szCs w:val="24"/>
        </w:rPr>
        <w:instrText xml:space="preserve"> HYPERLINK "" \l "_Toc353439280#_Toc353439280#_Toc3534392" </w:instrText>
      </w:r>
      <w:r>
        <w:rPr>
          <w:rFonts w:hint="eastAsia" w:ascii="宋体" w:hAnsi="宋体"/>
          <w:b/>
          <w:bCs/>
          <w:color w:val="auto"/>
          <w:sz w:val="24"/>
          <w:szCs w:val="24"/>
        </w:rPr>
        <w:fldChar w:fldCharType="separate"/>
      </w:r>
      <w:r>
        <w:rPr>
          <w:rStyle w:val="24"/>
          <w:rFonts w:hint="eastAsia" w:ascii="宋体" w:hAnsi="宋体"/>
          <w:b/>
          <w:bCs/>
          <w:color w:val="auto"/>
          <w:sz w:val="24"/>
          <w:szCs w:val="24"/>
          <w:lang w:val="en-US" w:eastAsia="zh-CN"/>
        </w:rPr>
        <w:t>十</w:t>
      </w:r>
      <w:r>
        <w:rPr>
          <w:rStyle w:val="24"/>
          <w:rFonts w:hint="eastAsia" w:ascii="宋体" w:hAnsi="宋体"/>
          <w:b/>
          <w:bCs/>
          <w:color w:val="auto"/>
          <w:sz w:val="24"/>
          <w:szCs w:val="24"/>
        </w:rPr>
        <w:t>、其它</w:t>
      </w:r>
      <w:r>
        <w:rPr>
          <w:rStyle w:val="24"/>
          <w:rFonts w:hint="eastAsia" w:ascii="宋体" w:hAnsi="宋体"/>
          <w:b/>
          <w:bCs/>
          <w:color w:val="auto"/>
          <w:sz w:val="24"/>
          <w:szCs w:val="24"/>
        </w:rPr>
        <w:tab/>
      </w:r>
      <w:r>
        <w:rPr>
          <w:rFonts w:hint="eastAsia" w:ascii="宋体" w:hAnsi="宋体"/>
          <w:b/>
          <w:bCs/>
          <w:color w:val="auto"/>
          <w:sz w:val="24"/>
          <w:szCs w:val="24"/>
        </w:rPr>
        <w:fldChar w:fldCharType="end"/>
      </w:r>
    </w:p>
    <w:p w14:paraId="106D4E3B">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"_Toc353439281#_Toc353439281#_Toc3534392" </w:instrText>
      </w:r>
      <w:r>
        <w:rPr>
          <w:rFonts w:hint="eastAsia"/>
          <w:color w:val="auto"/>
          <w:sz w:val="24"/>
          <w:szCs w:val="24"/>
        </w:rPr>
        <w:fldChar w:fldCharType="separate"/>
      </w:r>
      <w:r>
        <w:rPr>
          <w:rStyle w:val="24"/>
          <w:rFonts w:hint="eastAsia" w:ascii="宋体" w:hAnsi="宋体"/>
          <w:color w:val="auto"/>
          <w:sz w:val="24"/>
          <w:szCs w:val="24"/>
        </w:rPr>
        <w:t>附件一</w:t>
      </w:r>
      <w:r>
        <w:rPr>
          <w:rStyle w:val="27"/>
          <w:rFonts w:hint="eastAsia" w:ascii="宋体" w:hAnsi="宋体"/>
          <w:color w:val="auto"/>
          <w:sz w:val="24"/>
          <w:szCs w:val="24"/>
        </w:rPr>
        <w:tab/>
      </w:r>
      <w:r>
        <w:rPr>
          <w:rFonts w:hint="eastAsia"/>
          <w:color w:val="auto"/>
          <w:sz w:val="24"/>
          <w:szCs w:val="24"/>
        </w:rPr>
        <w:fldChar w:fldCharType="end"/>
      </w:r>
    </w:p>
    <w:p w14:paraId="62D04022">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"_Toc353439282#_Toc353439282#_Toc3534392" </w:instrText>
      </w:r>
      <w:r>
        <w:rPr>
          <w:rFonts w:hint="eastAsia"/>
          <w:color w:val="auto"/>
          <w:sz w:val="24"/>
          <w:szCs w:val="24"/>
        </w:rPr>
        <w:fldChar w:fldCharType="separate"/>
      </w:r>
      <w:r>
        <w:rPr>
          <w:rStyle w:val="24"/>
          <w:rFonts w:hint="eastAsia" w:ascii="宋体" w:hAnsi="宋体"/>
          <w:color w:val="auto"/>
          <w:sz w:val="24"/>
          <w:szCs w:val="24"/>
        </w:rPr>
        <w:t>附件二</w:t>
      </w:r>
      <w:r>
        <w:rPr>
          <w:rStyle w:val="27"/>
          <w:rFonts w:hint="eastAsia" w:ascii="宋体" w:hAnsi="宋体"/>
          <w:color w:val="auto"/>
          <w:sz w:val="24"/>
          <w:szCs w:val="24"/>
        </w:rPr>
        <w:tab/>
      </w:r>
      <w:r>
        <w:rPr>
          <w:rFonts w:hint="eastAsia"/>
          <w:color w:val="auto"/>
          <w:sz w:val="24"/>
          <w:szCs w:val="24"/>
        </w:rPr>
        <w:fldChar w:fldCharType="end"/>
      </w:r>
    </w:p>
    <w:p w14:paraId="1E4BD70D">
      <w:pPr>
        <w:pStyle w:val="14"/>
        <w:spacing w:line="480" w:lineRule="auto"/>
        <w:ind w:left="420"/>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"_Toc353439283#_Toc353439283#_Toc3534392" </w:instrText>
      </w:r>
      <w:r>
        <w:rPr>
          <w:rFonts w:hint="eastAsia"/>
          <w:color w:val="auto"/>
          <w:sz w:val="24"/>
          <w:szCs w:val="24"/>
        </w:rPr>
        <w:fldChar w:fldCharType="separate"/>
      </w:r>
      <w:r>
        <w:rPr>
          <w:rStyle w:val="24"/>
          <w:rFonts w:hint="eastAsia" w:ascii="宋体" w:hAnsi="宋体"/>
          <w:color w:val="auto"/>
          <w:sz w:val="24"/>
          <w:szCs w:val="24"/>
        </w:rPr>
        <w:t>附件三</w:t>
      </w:r>
      <w:r>
        <w:rPr>
          <w:rStyle w:val="27"/>
          <w:rFonts w:hint="eastAsia" w:ascii="宋体" w:hAnsi="宋体"/>
          <w:color w:val="auto"/>
          <w:sz w:val="24"/>
          <w:szCs w:val="24"/>
        </w:rPr>
        <w:tab/>
      </w:r>
      <w:r>
        <w:rPr>
          <w:rFonts w:hint="eastAsia"/>
          <w:color w:val="auto"/>
          <w:sz w:val="24"/>
          <w:szCs w:val="24"/>
        </w:rPr>
        <w:fldChar w:fldCharType="end"/>
      </w:r>
    </w:p>
    <w:p w14:paraId="78AE5A7F">
      <w:pPr>
        <w:pStyle w:val="14"/>
        <w:spacing w:line="480" w:lineRule="auto"/>
        <w:ind w:left="420"/>
        <w:rPr>
          <w:rFonts w:hint="eastAsia"/>
          <w:color w:val="auto"/>
          <w:sz w:val="24"/>
          <w:szCs w:val="24"/>
          <w:u w:val="single"/>
        </w:rPr>
      </w:pPr>
      <w:r>
        <w:rPr>
          <w:rFonts w:hint="eastAsia"/>
          <w:color w:val="auto"/>
          <w:sz w:val="24"/>
          <w:szCs w:val="24"/>
          <w:u w:val="single"/>
        </w:rPr>
        <w:t xml:space="preserve">附件四  </w:t>
      </w:r>
    </w:p>
    <w:p w14:paraId="65C1D46F">
      <w:pPr>
        <w:ind w:firstLine="480" w:firstLineChars="200"/>
        <w:rPr>
          <w:rFonts w:hint="eastAsia"/>
          <w:color w:val="auto"/>
          <w:sz w:val="24"/>
          <w:szCs w:val="24"/>
          <w:u w:val="single"/>
          <w:lang w:val="en-US" w:eastAsia="zh-CN"/>
        </w:rPr>
      </w:pPr>
      <w:r>
        <w:rPr>
          <w:rFonts w:hint="eastAsia"/>
          <w:color w:val="auto"/>
          <w:sz w:val="24"/>
          <w:szCs w:val="24"/>
          <w:u w:val="single"/>
          <w:lang w:val="en-US" w:eastAsia="zh-CN"/>
        </w:rPr>
        <w:t>...........</w:t>
      </w:r>
    </w:p>
    <w:p w14:paraId="19AA98C4">
      <w:pPr>
        <w:pStyle w:val="2"/>
        <w:rPr>
          <w:rFonts w:hint="eastAsia"/>
          <w:color w:val="auto"/>
          <w:sz w:val="24"/>
          <w:szCs w:val="24"/>
          <w:u w:val="single"/>
          <w:lang w:val="en-US" w:eastAsia="zh-CN"/>
        </w:rPr>
      </w:pPr>
    </w:p>
    <w:p w14:paraId="47E4B543">
      <w:pPr>
        <w:pStyle w:val="2"/>
        <w:rPr>
          <w:rFonts w:hint="eastAsia"/>
          <w:color w:val="auto"/>
          <w:sz w:val="24"/>
          <w:szCs w:val="24"/>
          <w:u w:val="single"/>
          <w:lang w:val="en-US" w:eastAsia="zh-CN"/>
        </w:rPr>
      </w:pPr>
    </w:p>
    <w:p w14:paraId="179A7009">
      <w:pPr>
        <w:pStyle w:val="2"/>
        <w:rPr>
          <w:rFonts w:hint="eastAsia"/>
          <w:color w:val="auto"/>
          <w:sz w:val="24"/>
          <w:szCs w:val="24"/>
          <w:u w:val="single"/>
          <w:lang w:val="en-US" w:eastAsia="zh-CN"/>
        </w:rPr>
      </w:pPr>
    </w:p>
    <w:p w14:paraId="09E6BD53">
      <w:pPr>
        <w:pStyle w:val="2"/>
        <w:rPr>
          <w:rFonts w:hint="eastAsia"/>
          <w:color w:val="auto"/>
          <w:sz w:val="24"/>
          <w:szCs w:val="24"/>
          <w:u w:val="single"/>
          <w:lang w:val="en-US" w:eastAsia="zh-CN"/>
        </w:rPr>
      </w:pPr>
    </w:p>
    <w:p w14:paraId="02E584A4">
      <w:pPr>
        <w:pStyle w:val="2"/>
        <w:rPr>
          <w:rFonts w:hint="default"/>
          <w:color w:val="auto"/>
          <w:sz w:val="24"/>
          <w:szCs w:val="24"/>
          <w:u w:val="single"/>
          <w:lang w:val="en-US" w:eastAsia="zh-CN"/>
        </w:rPr>
      </w:pPr>
    </w:p>
    <w:p w14:paraId="0C2C8729">
      <w:pPr>
        <w:rPr>
          <w:rFonts w:hint="default" w:ascii="宋体" w:hAnsi="宋体" w:eastAsia="宋体"/>
          <w:b/>
          <w:bCs/>
          <w:color w:val="auto"/>
          <w:sz w:val="30"/>
          <w:szCs w:val="30"/>
          <w:lang w:val="en-US" w:eastAsia="zh-CN"/>
        </w:rPr>
      </w:pPr>
      <w:r>
        <w:rPr>
          <w:rFonts w:hint="eastAsia" w:ascii="宋体" w:hAnsi="宋体"/>
          <w:color w:val="auto"/>
          <w:sz w:val="24"/>
          <w:szCs w:val="24"/>
        </w:rPr>
        <w:t xml:space="preserve">   </w:t>
      </w:r>
      <w:r>
        <w:rPr>
          <w:rFonts w:hint="eastAsia" w:ascii="宋体" w:hAnsi="宋体"/>
          <w:b/>
          <w:bCs/>
          <w:color w:val="auto"/>
          <w:sz w:val="30"/>
          <w:szCs w:val="30"/>
        </w:rPr>
        <w:t xml:space="preserve"> </w:t>
      </w:r>
      <w:r>
        <w:rPr>
          <w:rFonts w:hint="eastAsia" w:ascii="宋体" w:hAnsi="宋体"/>
          <w:b/>
          <w:bCs/>
          <w:color w:val="auto"/>
          <w:sz w:val="30"/>
          <w:szCs w:val="30"/>
          <w:lang w:val="en-US" w:eastAsia="zh-CN"/>
        </w:rPr>
        <w:t>一、询价公告</w:t>
      </w:r>
    </w:p>
    <w:p w14:paraId="5FBAE39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right="0"/>
        <w:jc w:val="center"/>
        <w:rPr>
          <w:rFonts w:hint="default" w:ascii="宋体" w:hAnsi="宋体" w:eastAsia="宋体" w:cs="宋体"/>
          <w:b/>
          <w:bCs/>
          <w:i w:val="0"/>
          <w:caps w:val="0"/>
          <w:color w:val="auto"/>
          <w:spacing w:val="0"/>
          <w:kern w:val="0"/>
          <w:sz w:val="28"/>
          <w:szCs w:val="28"/>
          <w:shd w:val="clear" w:color="auto" w:fill="FFFFFF"/>
          <w:lang w:val="en-US" w:eastAsia="zh-CN" w:bidi="ar"/>
        </w:rPr>
      </w:pPr>
      <w:bookmarkStart w:id="0" w:name="_Toc216158623"/>
      <w:bookmarkEnd w:id="0"/>
      <w:bookmarkStart w:id="1" w:name="_Toc353439273"/>
      <w:r>
        <w:rPr>
          <w:rFonts w:hint="eastAsia" w:ascii="宋体" w:hAnsi="宋体" w:eastAsia="宋体" w:cs="宋体"/>
          <w:b/>
          <w:bCs/>
          <w:i w:val="0"/>
          <w:caps w:val="0"/>
          <w:color w:val="auto"/>
          <w:spacing w:val="0"/>
          <w:kern w:val="0"/>
          <w:sz w:val="28"/>
          <w:szCs w:val="28"/>
          <w:shd w:val="clear" w:color="auto" w:fill="FFFFFF"/>
          <w:lang w:val="en-US" w:eastAsia="zh-CN" w:bidi="ar"/>
        </w:rPr>
        <w:t>六安市第四人民医院</w:t>
      </w:r>
      <w:r>
        <w:rPr>
          <w:rFonts w:hint="eastAsia" w:ascii="宋体" w:hAnsi="宋体" w:cs="宋体"/>
          <w:b/>
          <w:bCs/>
          <w:i w:val="0"/>
          <w:caps w:val="0"/>
          <w:color w:val="auto"/>
          <w:spacing w:val="0"/>
          <w:kern w:val="0"/>
          <w:sz w:val="28"/>
          <w:szCs w:val="28"/>
          <w:shd w:val="clear" w:color="auto" w:fill="FFFFFF"/>
          <w:lang w:val="en-US" w:eastAsia="zh-CN" w:bidi="ar"/>
        </w:rPr>
        <w:t>胰岛素泵零采项目</w:t>
      </w:r>
      <w:r>
        <w:rPr>
          <w:rFonts w:hint="eastAsia" w:ascii="宋体" w:hAnsi="宋体" w:eastAsia="宋体" w:cs="宋体"/>
          <w:b/>
          <w:bCs/>
          <w:i w:val="0"/>
          <w:caps w:val="0"/>
          <w:color w:val="auto"/>
          <w:spacing w:val="0"/>
          <w:kern w:val="0"/>
          <w:sz w:val="28"/>
          <w:szCs w:val="28"/>
          <w:shd w:val="clear" w:color="auto" w:fill="FFFFFF"/>
          <w:lang w:val="en-US" w:eastAsia="zh-CN" w:bidi="ar"/>
        </w:rPr>
        <w:t>询价采购公告</w:t>
      </w:r>
    </w:p>
    <w:p w14:paraId="237965D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left"/>
        <w:rPr>
          <w:rFonts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六安市第四人民医院就所需项目</w:t>
      </w:r>
      <w:r>
        <w:rPr>
          <w:rFonts w:hint="eastAsia" w:ascii="宋体" w:hAnsi="宋体" w:eastAsia="宋体" w:cs="宋体"/>
          <w:i w:val="0"/>
          <w:caps w:val="0"/>
          <w:color w:val="auto"/>
          <w:spacing w:val="0"/>
          <w:kern w:val="0"/>
          <w:sz w:val="28"/>
          <w:szCs w:val="28"/>
          <w:shd w:val="clear" w:color="auto" w:fill="FFFFFF"/>
          <w:lang w:val="en-US" w:eastAsia="zh-CN" w:bidi="ar"/>
        </w:rPr>
        <w:t>进行询价采购，欢迎具备条件的投标供应商参加询价。</w:t>
      </w:r>
    </w:p>
    <w:p w14:paraId="6136B5C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一、采购项目名称及内容</w:t>
      </w:r>
    </w:p>
    <w:p w14:paraId="20DD2E8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default" w:ascii="宋体" w:hAnsi="宋体" w:eastAsia="宋体" w:cs="宋体"/>
          <w:b w:val="0"/>
          <w:i w:val="0"/>
          <w:caps w:val="0"/>
          <w:color w:val="auto"/>
          <w:spacing w:val="0"/>
          <w:sz w:val="24"/>
          <w:szCs w:val="24"/>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1、项目名称：</w:t>
      </w:r>
      <w:r>
        <w:rPr>
          <w:rFonts w:hint="eastAsia" w:ascii="宋体" w:hAnsi="宋体" w:eastAsia="宋体" w:cs="宋体"/>
          <w:b w:val="0"/>
          <w:i w:val="0"/>
          <w:caps w:val="0"/>
          <w:color w:val="auto"/>
          <w:spacing w:val="0"/>
          <w:sz w:val="28"/>
          <w:szCs w:val="28"/>
          <w:shd w:val="clear" w:color="auto" w:fill="FFFFFF"/>
          <w:lang w:val="en-US" w:eastAsia="zh-CN"/>
        </w:rPr>
        <w:t>六安市第四人民医院胰岛素泵零采项目</w:t>
      </w:r>
      <w:r>
        <w:rPr>
          <w:rFonts w:hint="eastAsia" w:ascii="宋体" w:hAnsi="宋体" w:cs="宋体"/>
          <w:b w:val="0"/>
          <w:i w:val="0"/>
          <w:caps w:val="0"/>
          <w:color w:val="auto"/>
          <w:spacing w:val="0"/>
          <w:sz w:val="28"/>
          <w:szCs w:val="28"/>
          <w:shd w:val="clear" w:color="auto" w:fill="FFFFFF"/>
          <w:lang w:val="en-US" w:eastAsia="zh-CN"/>
        </w:rPr>
        <w:t>（二次）</w:t>
      </w:r>
    </w:p>
    <w:p w14:paraId="053164B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default" w:ascii="宋体" w:hAnsi="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2、项目编号：</w:t>
      </w:r>
      <w:r>
        <w:rPr>
          <w:rFonts w:hint="eastAsia" w:ascii="宋体" w:hAnsi="宋体" w:eastAsia="宋体" w:cs="宋体"/>
          <w:b w:val="0"/>
          <w:i w:val="0"/>
          <w:caps w:val="0"/>
          <w:color w:val="auto"/>
          <w:spacing w:val="0"/>
          <w:sz w:val="28"/>
          <w:szCs w:val="28"/>
          <w:shd w:val="clear" w:color="auto" w:fill="FFFFFF"/>
          <w:lang w:val="en-US" w:eastAsia="zh-CN"/>
        </w:rPr>
        <w:t>LASY—CGZX202</w:t>
      </w:r>
      <w:r>
        <w:rPr>
          <w:rFonts w:hint="eastAsia" w:ascii="宋体" w:hAnsi="宋体" w:cs="宋体"/>
          <w:b w:val="0"/>
          <w:i w:val="0"/>
          <w:caps w:val="0"/>
          <w:color w:val="auto"/>
          <w:spacing w:val="0"/>
          <w:sz w:val="28"/>
          <w:szCs w:val="28"/>
          <w:shd w:val="clear" w:color="auto" w:fill="FFFFFF"/>
          <w:lang w:val="en-US" w:eastAsia="zh-CN"/>
        </w:rPr>
        <w:t>502</w:t>
      </w:r>
    </w:p>
    <w:p w14:paraId="3895131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sz w:val="28"/>
          <w:szCs w:val="28"/>
          <w:shd w:val="clear" w:color="auto" w:fill="FFFFFF"/>
        </w:rPr>
        <w:t>3、项目类型：</w:t>
      </w:r>
      <w:r>
        <w:rPr>
          <w:rFonts w:hint="eastAsia" w:ascii="宋体" w:hAnsi="宋体" w:eastAsia="宋体" w:cs="宋体"/>
          <w:i w:val="0"/>
          <w:caps w:val="0"/>
          <w:color w:val="auto"/>
          <w:spacing w:val="0"/>
          <w:sz w:val="28"/>
          <w:szCs w:val="28"/>
          <w:shd w:val="clear" w:color="auto" w:fill="FFFFFF"/>
          <w:lang w:val="en-US" w:eastAsia="zh-CN"/>
        </w:rPr>
        <w:t>货物</w:t>
      </w:r>
      <w:r>
        <w:rPr>
          <w:rFonts w:hint="eastAsia" w:ascii="宋体" w:hAnsi="宋体" w:eastAsia="宋体" w:cs="宋体"/>
          <w:i w:val="0"/>
          <w:caps w:val="0"/>
          <w:color w:val="auto"/>
          <w:spacing w:val="0"/>
          <w:sz w:val="28"/>
          <w:szCs w:val="28"/>
          <w:shd w:val="clear" w:color="auto" w:fill="FFFFFF"/>
        </w:rPr>
        <w:t>类</w:t>
      </w:r>
    </w:p>
    <w:p w14:paraId="29B394C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kern w:val="0"/>
          <w:sz w:val="28"/>
          <w:szCs w:val="28"/>
          <w:shd w:val="clear" w:color="auto" w:fill="FFFFFF"/>
          <w:lang w:val="en-US" w:eastAsia="zh-CN" w:bidi="ar"/>
        </w:rPr>
        <w:t>4、资金来源：自筹资金</w:t>
      </w:r>
    </w:p>
    <w:p w14:paraId="06A2856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jc w:val="left"/>
        <w:rPr>
          <w:rFonts w:hint="eastAsia" w:ascii="宋体" w:hAnsi="宋体" w:eastAsia="宋体" w:cs="宋体"/>
          <w:b w:val="0"/>
          <w:i w:val="0"/>
          <w:caps w:val="0"/>
          <w:color w:val="auto"/>
          <w:spacing w:val="0"/>
          <w:kern w:val="0"/>
          <w:sz w:val="28"/>
          <w:szCs w:val="28"/>
          <w:u w:val="none"/>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5、项目预算：</w:t>
      </w:r>
      <w:r>
        <w:rPr>
          <w:rFonts w:hint="eastAsia" w:ascii="宋体" w:hAnsi="宋体" w:cs="宋体"/>
          <w:i w:val="0"/>
          <w:caps w:val="0"/>
          <w:color w:val="auto"/>
          <w:spacing w:val="0"/>
          <w:kern w:val="0"/>
          <w:sz w:val="28"/>
          <w:szCs w:val="28"/>
          <w:shd w:val="clear" w:color="auto" w:fill="FFFFFF"/>
          <w:lang w:val="en-US" w:eastAsia="zh-CN" w:bidi="ar"/>
        </w:rPr>
        <w:t>4</w:t>
      </w:r>
      <w:r>
        <w:rPr>
          <w:rFonts w:hint="eastAsia" w:ascii="宋体" w:hAnsi="宋体" w:eastAsia="宋体" w:cs="宋体"/>
          <w:i w:val="0"/>
          <w:caps w:val="0"/>
          <w:color w:val="auto"/>
          <w:spacing w:val="0"/>
          <w:kern w:val="0"/>
          <w:sz w:val="28"/>
          <w:szCs w:val="28"/>
          <w:u w:val="none"/>
          <w:shd w:val="clear" w:color="auto" w:fill="FFFFFF"/>
          <w:lang w:val="en-US" w:eastAsia="zh-CN" w:bidi="ar"/>
        </w:rPr>
        <w:t>万</w:t>
      </w:r>
      <w:r>
        <w:rPr>
          <w:rFonts w:hint="eastAsia" w:ascii="宋体" w:hAnsi="宋体" w:eastAsia="宋体" w:cs="宋体"/>
          <w:b w:val="0"/>
          <w:i w:val="0"/>
          <w:caps w:val="0"/>
          <w:color w:val="auto"/>
          <w:spacing w:val="0"/>
          <w:kern w:val="0"/>
          <w:sz w:val="28"/>
          <w:szCs w:val="28"/>
          <w:u w:val="none"/>
          <w:shd w:val="clear" w:color="auto" w:fill="FFFFFF"/>
          <w:lang w:val="en-US" w:eastAsia="zh-CN" w:bidi="ar"/>
        </w:rPr>
        <w:t>元</w:t>
      </w:r>
    </w:p>
    <w:p w14:paraId="76E346E1">
      <w:pPr>
        <w:pStyle w:val="2"/>
        <w:rPr>
          <w:rFonts w:hint="default"/>
          <w:lang w:val="en-US"/>
        </w:rPr>
      </w:pPr>
      <w:r>
        <w:rPr>
          <w:rFonts w:hint="eastAsia" w:ascii="宋体" w:hAnsi="宋体" w:cs="宋体"/>
          <w:b w:val="0"/>
          <w:i w:val="0"/>
          <w:caps w:val="0"/>
          <w:color w:val="auto"/>
          <w:spacing w:val="0"/>
          <w:kern w:val="0"/>
          <w:sz w:val="28"/>
          <w:szCs w:val="28"/>
          <w:u w:val="none"/>
          <w:shd w:val="clear" w:color="auto" w:fill="FFFFFF"/>
          <w:lang w:val="en-US" w:eastAsia="zh-CN" w:bidi="ar"/>
        </w:rPr>
        <w:t>6、数量：4台</w:t>
      </w:r>
    </w:p>
    <w:p w14:paraId="5E374F9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二、供应商资格</w:t>
      </w:r>
    </w:p>
    <w:p w14:paraId="2F092BD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符合《中华人民共和国政府采购法》第二十二条规定；</w:t>
      </w:r>
    </w:p>
    <w:p w14:paraId="5715A21E">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lang w:val="en-US" w:eastAsia="zh-CN"/>
        </w:rPr>
        <w:t>2</w:t>
      </w:r>
      <w:r>
        <w:rPr>
          <w:rFonts w:hint="eastAsia" w:ascii="宋体" w:hAnsi="宋体" w:eastAsia="宋体" w:cs="宋体"/>
          <w:b w:val="0"/>
          <w:i w:val="0"/>
          <w:caps w:val="0"/>
          <w:color w:val="auto"/>
          <w:spacing w:val="0"/>
          <w:sz w:val="28"/>
          <w:szCs w:val="28"/>
          <w:shd w:val="clear" w:color="auto" w:fill="FFFFFF"/>
          <w:lang w:eastAsia="zh-CN"/>
        </w:rPr>
        <w:t>、本项目的特定资格要求：</w:t>
      </w:r>
      <w:r>
        <w:rPr>
          <w:rFonts w:hint="eastAsia" w:ascii="宋体" w:hAnsi="宋体" w:cs="宋体"/>
          <w:b w:val="0"/>
          <w:i w:val="0"/>
          <w:caps w:val="0"/>
          <w:color w:val="auto"/>
          <w:spacing w:val="0"/>
          <w:sz w:val="28"/>
          <w:szCs w:val="28"/>
          <w:highlight w:val="none"/>
          <w:shd w:val="clear" w:color="auto" w:fill="FFFFFF"/>
          <w:lang w:val="en-US" w:eastAsia="zh-CN"/>
        </w:rPr>
        <w:t>具有所投产品对应有效的《医疗器械经营许可证》或医疗器械经营备案凭证</w:t>
      </w:r>
      <w:r>
        <w:rPr>
          <w:rFonts w:hint="eastAsia" w:ascii="宋体" w:hAnsi="宋体" w:eastAsia="宋体" w:cs="宋体"/>
          <w:b w:val="0"/>
          <w:i w:val="0"/>
          <w:caps w:val="0"/>
          <w:color w:val="auto"/>
          <w:spacing w:val="0"/>
          <w:sz w:val="28"/>
          <w:szCs w:val="28"/>
          <w:shd w:val="clear" w:color="auto" w:fill="FFFFFF"/>
        </w:rPr>
        <w:t>；</w:t>
      </w:r>
    </w:p>
    <w:p w14:paraId="5EFDA17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lang w:val="en-US" w:eastAsia="zh-CN"/>
        </w:rPr>
        <w:t>3</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供应商存在以下不良信用记录情形之一的，不得推荐为成交候选供应商，不得确定为成交供应商：</w:t>
      </w:r>
    </w:p>
    <w:p w14:paraId="7CE1D10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(1）供应商被人民法院列入失信被执行人的；</w:t>
      </w:r>
    </w:p>
    <w:p w14:paraId="46525BD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(2）供应商被工商行政管理部门列入企业经营异常名录的；</w:t>
      </w:r>
    </w:p>
    <w:p w14:paraId="3609AFC0">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(3）供应商被税务部门列入重大税收违法案件当事人名单的；</w:t>
      </w:r>
    </w:p>
    <w:p w14:paraId="747215C3">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rPr>
        <w:t>(4）供应商被政府采购监管部门列入政府采购严重违法失信行为记录名单的。</w:t>
      </w:r>
    </w:p>
    <w:p w14:paraId="2491223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lang w:val="en-US" w:eastAsia="zh-CN"/>
        </w:rPr>
        <w:t>4、</w:t>
      </w:r>
      <w:r>
        <w:rPr>
          <w:rFonts w:hint="eastAsia" w:ascii="宋体" w:hAnsi="宋体" w:eastAsia="宋体" w:cs="宋体"/>
          <w:b w:val="0"/>
          <w:i w:val="0"/>
          <w:caps w:val="0"/>
          <w:color w:val="auto"/>
          <w:spacing w:val="0"/>
          <w:sz w:val="28"/>
          <w:szCs w:val="28"/>
          <w:shd w:val="clear" w:color="auto" w:fill="FFFFFF"/>
        </w:rPr>
        <w:t>本项目不接受联合体</w:t>
      </w:r>
    </w:p>
    <w:p w14:paraId="692A995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宋体" w:hAnsi="宋体" w:eastAsia="宋体" w:cs="宋体"/>
          <w:b/>
          <w:i w:val="0"/>
          <w:caps w:val="0"/>
          <w:color w:val="auto"/>
          <w:spacing w:val="0"/>
          <w:kern w:val="0"/>
          <w:sz w:val="28"/>
          <w:szCs w:val="28"/>
          <w:shd w:val="clear" w:color="auto" w:fill="FFFFFF"/>
          <w:lang w:val="en-US" w:eastAsia="zh-CN" w:bidi="ar"/>
        </w:rPr>
      </w:pPr>
      <w:r>
        <w:rPr>
          <w:rFonts w:hint="eastAsia" w:ascii="宋体" w:hAnsi="宋体" w:eastAsia="宋体" w:cs="宋体"/>
          <w:b/>
          <w:i w:val="0"/>
          <w:caps w:val="0"/>
          <w:color w:val="auto"/>
          <w:spacing w:val="0"/>
          <w:kern w:val="0"/>
          <w:sz w:val="28"/>
          <w:szCs w:val="28"/>
          <w:shd w:val="clear" w:color="auto" w:fill="FFFFFF"/>
          <w:lang w:val="en-US" w:eastAsia="zh-CN" w:bidi="ar"/>
        </w:rPr>
        <w:t>三、询价文件及采购需求获取办法：</w:t>
      </w:r>
    </w:p>
    <w:p w14:paraId="7D8C7EA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1、询价文件获取方式：从公告附件自行下载；</w:t>
      </w:r>
    </w:p>
    <w:p w14:paraId="2546774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80" w:firstLineChars="10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2、询价文件获取时间：自公告发布之日起至响应文件提交截止时间止。</w:t>
      </w:r>
    </w:p>
    <w:p w14:paraId="3D45513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微软雅黑" w:hAnsi="微软雅黑" w:eastAsia="微软雅黑" w:cs="微软雅黑"/>
          <w:i w:val="0"/>
          <w:caps w:val="0"/>
          <w:color w:val="auto"/>
          <w:spacing w:val="0"/>
          <w:sz w:val="28"/>
          <w:szCs w:val="28"/>
          <w:lang w:val="en-US"/>
        </w:rPr>
      </w:pPr>
      <w:r>
        <w:rPr>
          <w:rFonts w:hint="eastAsia" w:ascii="宋体" w:hAnsi="宋体" w:eastAsia="宋体" w:cs="宋体"/>
          <w:b/>
          <w:i w:val="0"/>
          <w:caps w:val="0"/>
          <w:color w:val="auto"/>
          <w:spacing w:val="0"/>
          <w:kern w:val="0"/>
          <w:sz w:val="28"/>
          <w:szCs w:val="28"/>
          <w:shd w:val="clear" w:color="auto" w:fill="FFFFFF"/>
          <w:lang w:val="en-US" w:eastAsia="zh-CN" w:bidi="ar"/>
        </w:rPr>
        <w:t>四、投标文件接收及截止时间：</w:t>
      </w:r>
    </w:p>
    <w:p w14:paraId="15ACFDA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宋体" w:hAnsi="宋体" w:eastAsia="宋体" w:cs="宋体"/>
          <w:i w:val="0"/>
          <w:caps w:val="0"/>
          <w:color w:val="auto"/>
          <w:spacing w:val="0"/>
          <w:sz w:val="28"/>
          <w:szCs w:val="28"/>
          <w:shd w:val="clear" w:color="auto" w:fill="FFFFFF"/>
          <w:lang w:val="en-US" w:eastAsia="zh-CN"/>
        </w:rPr>
      </w:pPr>
      <w:r>
        <w:rPr>
          <w:rFonts w:hint="eastAsia" w:ascii="宋体" w:hAnsi="宋体" w:eastAsia="宋体" w:cs="宋体"/>
          <w:i w:val="0"/>
          <w:caps w:val="0"/>
          <w:color w:val="auto"/>
          <w:spacing w:val="0"/>
          <w:sz w:val="28"/>
          <w:szCs w:val="28"/>
          <w:shd w:val="clear" w:color="auto" w:fill="FFFFFF"/>
        </w:rPr>
        <w:t>1、</w:t>
      </w:r>
      <w:r>
        <w:rPr>
          <w:rFonts w:hint="eastAsia" w:ascii="宋体" w:hAnsi="宋体" w:eastAsia="宋体" w:cs="宋体"/>
          <w:i w:val="0"/>
          <w:caps w:val="0"/>
          <w:color w:val="auto"/>
          <w:spacing w:val="0"/>
          <w:sz w:val="28"/>
          <w:szCs w:val="28"/>
          <w:shd w:val="clear" w:color="auto" w:fill="FFFFFF"/>
          <w:lang w:val="en-US" w:eastAsia="zh-CN"/>
        </w:rPr>
        <w:t>投标文件应胶封装订（一正</w:t>
      </w:r>
      <w:r>
        <w:rPr>
          <w:rFonts w:hint="eastAsia" w:ascii="宋体" w:hAnsi="宋体" w:cs="宋体"/>
          <w:i w:val="0"/>
          <w:caps w:val="0"/>
          <w:color w:val="auto"/>
          <w:spacing w:val="0"/>
          <w:sz w:val="28"/>
          <w:szCs w:val="28"/>
          <w:shd w:val="clear" w:color="auto" w:fill="FFFFFF"/>
          <w:lang w:val="en-US" w:eastAsia="zh-CN"/>
        </w:rPr>
        <w:t>两</w:t>
      </w:r>
      <w:r>
        <w:rPr>
          <w:rFonts w:hint="eastAsia" w:ascii="宋体" w:hAnsi="宋体" w:eastAsia="宋体" w:cs="宋体"/>
          <w:i w:val="0"/>
          <w:caps w:val="0"/>
          <w:color w:val="auto"/>
          <w:spacing w:val="0"/>
          <w:sz w:val="28"/>
          <w:szCs w:val="28"/>
          <w:shd w:val="clear" w:color="auto" w:fill="FFFFFF"/>
          <w:lang w:val="en-US" w:eastAsia="zh-CN"/>
        </w:rPr>
        <w:t>副），</w:t>
      </w:r>
      <w:r>
        <w:rPr>
          <w:rFonts w:hint="eastAsia" w:ascii="宋体" w:hAnsi="宋体" w:eastAsia="宋体" w:cs="宋体"/>
          <w:i w:val="0"/>
          <w:caps w:val="0"/>
          <w:color w:val="auto"/>
          <w:spacing w:val="0"/>
          <w:sz w:val="27"/>
          <w:szCs w:val="27"/>
          <w:shd w:val="clear" w:color="auto" w:fill="FFFFFF"/>
        </w:rPr>
        <w:t>投标密封袋上注明：投标项目名称、包号、投标单位、联系方式</w:t>
      </w:r>
      <w:r>
        <w:rPr>
          <w:rFonts w:hint="eastAsia" w:ascii="宋体" w:hAnsi="宋体" w:eastAsia="宋体" w:cs="宋体"/>
          <w:i w:val="0"/>
          <w:caps w:val="0"/>
          <w:color w:val="auto"/>
          <w:spacing w:val="0"/>
          <w:sz w:val="28"/>
          <w:szCs w:val="28"/>
          <w:shd w:val="clear" w:color="auto" w:fill="FFFFFF"/>
          <w:lang w:val="en-US" w:eastAsia="zh-CN"/>
        </w:rPr>
        <w:t>；</w:t>
      </w:r>
    </w:p>
    <w:p w14:paraId="4DAC2B4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w:t>
      </w:r>
      <w:r>
        <w:rPr>
          <w:rFonts w:hint="eastAsia" w:ascii="宋体" w:hAnsi="宋体" w:eastAsia="宋体" w:cs="宋体"/>
          <w:b w:val="0"/>
          <w:i w:val="0"/>
          <w:caps w:val="0"/>
          <w:color w:val="auto"/>
          <w:spacing w:val="0"/>
          <w:sz w:val="28"/>
          <w:szCs w:val="28"/>
          <w:shd w:val="clear" w:color="auto" w:fill="FFFFFF"/>
          <w:lang w:val="en-US" w:eastAsia="zh-CN"/>
        </w:rPr>
        <w:t>投标</w:t>
      </w:r>
      <w:r>
        <w:rPr>
          <w:rFonts w:hint="eastAsia" w:ascii="宋体" w:hAnsi="宋体" w:eastAsia="宋体" w:cs="宋体"/>
          <w:b w:val="0"/>
          <w:i w:val="0"/>
          <w:caps w:val="0"/>
          <w:color w:val="auto"/>
          <w:spacing w:val="0"/>
          <w:sz w:val="28"/>
          <w:szCs w:val="28"/>
          <w:shd w:val="clear" w:color="auto" w:fill="FFFFFF"/>
        </w:rPr>
        <w:t>文件提交截止时间</w:t>
      </w:r>
      <w:r>
        <w:rPr>
          <w:rFonts w:hint="eastAsia" w:ascii="宋体" w:hAnsi="宋体" w:eastAsia="宋体" w:cs="宋体"/>
          <w:b w:val="0"/>
          <w:i w:val="0"/>
          <w:caps w:val="0"/>
          <w:color w:val="auto"/>
          <w:spacing w:val="0"/>
          <w:sz w:val="28"/>
          <w:szCs w:val="28"/>
          <w:highlight w:val="none"/>
          <w:shd w:val="clear" w:color="auto" w:fill="FFFFFF"/>
        </w:rPr>
        <w:t>：</w:t>
      </w:r>
      <w:r>
        <w:rPr>
          <w:rFonts w:hint="eastAsia" w:ascii="宋体" w:hAnsi="宋体" w:eastAsia="宋体" w:cs="宋体"/>
          <w:b w:val="0"/>
          <w:i w:val="0"/>
          <w:caps w:val="0"/>
          <w:color w:val="auto"/>
          <w:spacing w:val="0"/>
          <w:sz w:val="28"/>
          <w:szCs w:val="28"/>
          <w:highlight w:val="none"/>
          <w:u w:val="single"/>
          <w:shd w:val="clear" w:color="auto" w:fill="FFFFFF"/>
          <w:lang w:eastAsia="zh-CN"/>
        </w:rPr>
        <w:t>202</w:t>
      </w:r>
      <w:r>
        <w:rPr>
          <w:rFonts w:hint="eastAsia" w:ascii="宋体" w:hAnsi="宋体" w:cs="宋体"/>
          <w:b w:val="0"/>
          <w:i w:val="0"/>
          <w:caps w:val="0"/>
          <w:color w:val="auto"/>
          <w:spacing w:val="0"/>
          <w:sz w:val="28"/>
          <w:szCs w:val="28"/>
          <w:highlight w:val="none"/>
          <w:u w:val="single"/>
          <w:shd w:val="clear" w:color="auto" w:fill="FFFFFF"/>
          <w:lang w:val="en-US" w:eastAsia="zh-CN"/>
        </w:rPr>
        <w:t>5</w:t>
      </w:r>
      <w:r>
        <w:rPr>
          <w:rFonts w:hint="eastAsia" w:ascii="宋体" w:hAnsi="宋体" w:eastAsia="宋体" w:cs="宋体"/>
          <w:b w:val="0"/>
          <w:i w:val="0"/>
          <w:caps w:val="0"/>
          <w:color w:val="auto"/>
          <w:spacing w:val="0"/>
          <w:sz w:val="28"/>
          <w:szCs w:val="28"/>
          <w:highlight w:val="none"/>
          <w:u w:val="single"/>
          <w:shd w:val="clear" w:color="auto" w:fill="FFFFFF"/>
          <w:lang w:eastAsia="zh-CN"/>
        </w:rPr>
        <w:t>年</w:t>
      </w:r>
      <w:r>
        <w:rPr>
          <w:rFonts w:hint="eastAsia" w:ascii="宋体" w:hAnsi="宋体" w:cs="宋体"/>
          <w:b w:val="0"/>
          <w:i w:val="0"/>
          <w:caps w:val="0"/>
          <w:color w:val="auto"/>
          <w:spacing w:val="0"/>
          <w:sz w:val="28"/>
          <w:szCs w:val="28"/>
          <w:highlight w:val="none"/>
          <w:u w:val="single"/>
          <w:shd w:val="clear" w:color="auto" w:fill="FFFFFF"/>
          <w:lang w:val="en-US" w:eastAsia="zh-CN"/>
        </w:rPr>
        <w:t>3</w:t>
      </w:r>
      <w:r>
        <w:rPr>
          <w:rFonts w:hint="eastAsia" w:ascii="宋体" w:hAnsi="宋体" w:eastAsia="宋体" w:cs="宋体"/>
          <w:b w:val="0"/>
          <w:i w:val="0"/>
          <w:caps w:val="0"/>
          <w:color w:val="auto"/>
          <w:spacing w:val="0"/>
          <w:sz w:val="28"/>
          <w:szCs w:val="28"/>
          <w:highlight w:val="none"/>
          <w:u w:val="single"/>
          <w:shd w:val="clear" w:color="auto" w:fill="FFFFFF"/>
          <w:lang w:eastAsia="zh-CN"/>
        </w:rPr>
        <w:t>月</w:t>
      </w:r>
      <w:r>
        <w:rPr>
          <w:rFonts w:hint="eastAsia" w:ascii="宋体" w:hAnsi="宋体" w:cs="宋体"/>
          <w:b w:val="0"/>
          <w:i w:val="0"/>
          <w:caps w:val="0"/>
          <w:color w:val="auto"/>
          <w:spacing w:val="0"/>
          <w:sz w:val="28"/>
          <w:szCs w:val="28"/>
          <w:highlight w:val="none"/>
          <w:u w:val="single"/>
          <w:shd w:val="clear" w:color="auto" w:fill="FFFFFF"/>
          <w:lang w:val="en-US" w:eastAsia="zh-CN"/>
        </w:rPr>
        <w:t>26</w:t>
      </w:r>
      <w:r>
        <w:rPr>
          <w:rFonts w:hint="eastAsia" w:ascii="宋体" w:hAnsi="宋体" w:eastAsia="宋体" w:cs="宋体"/>
          <w:b w:val="0"/>
          <w:i w:val="0"/>
          <w:caps w:val="0"/>
          <w:color w:val="auto"/>
          <w:spacing w:val="0"/>
          <w:sz w:val="28"/>
          <w:szCs w:val="28"/>
          <w:highlight w:val="none"/>
          <w:u w:val="single"/>
          <w:shd w:val="clear" w:color="auto" w:fill="FFFFFF"/>
        </w:rPr>
        <w:t>日</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17</w:t>
      </w:r>
      <w:r>
        <w:rPr>
          <w:rFonts w:hint="eastAsia" w:ascii="宋体" w:hAnsi="宋体" w:eastAsia="宋体" w:cs="宋体"/>
          <w:b w:val="0"/>
          <w:i w:val="0"/>
          <w:caps w:val="0"/>
          <w:color w:val="auto"/>
          <w:spacing w:val="0"/>
          <w:sz w:val="28"/>
          <w:szCs w:val="28"/>
          <w:highlight w:val="none"/>
          <w:u w:val="single"/>
          <w:shd w:val="clear" w:color="auto" w:fill="FFFFFF"/>
        </w:rPr>
        <w:t>:</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0</w:t>
      </w:r>
      <w:r>
        <w:rPr>
          <w:rFonts w:hint="eastAsia" w:ascii="宋体" w:hAnsi="宋体" w:eastAsia="宋体" w:cs="宋体"/>
          <w:b w:val="0"/>
          <w:i w:val="0"/>
          <w:caps w:val="0"/>
          <w:color w:val="auto"/>
          <w:spacing w:val="0"/>
          <w:sz w:val="28"/>
          <w:szCs w:val="28"/>
          <w:highlight w:val="none"/>
          <w:u w:val="single"/>
          <w:shd w:val="clear" w:color="auto" w:fill="FFFFFF"/>
        </w:rPr>
        <w:t>0</w:t>
      </w:r>
      <w:r>
        <w:rPr>
          <w:rFonts w:hint="eastAsia" w:ascii="宋体" w:hAnsi="宋体" w:eastAsia="宋体" w:cs="宋体"/>
          <w:b w:val="0"/>
          <w:i w:val="0"/>
          <w:caps w:val="0"/>
          <w:color w:val="auto"/>
          <w:spacing w:val="0"/>
          <w:sz w:val="28"/>
          <w:szCs w:val="28"/>
          <w:shd w:val="clear" w:color="auto" w:fill="FFFFFF"/>
        </w:rPr>
        <w:t>；</w:t>
      </w:r>
    </w:p>
    <w:p w14:paraId="3E0CC2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firstLine="560" w:firstLineChars="20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i w:val="0"/>
          <w:caps w:val="0"/>
          <w:color w:val="auto"/>
          <w:spacing w:val="0"/>
          <w:sz w:val="28"/>
          <w:szCs w:val="28"/>
          <w:shd w:val="clear" w:color="auto" w:fill="FFFFFF"/>
        </w:rPr>
        <w:t>3、</w:t>
      </w:r>
      <w:r>
        <w:rPr>
          <w:rFonts w:hint="eastAsia" w:ascii="宋体" w:hAnsi="宋体" w:eastAsia="宋体" w:cs="宋体"/>
          <w:b w:val="0"/>
          <w:i w:val="0"/>
          <w:caps w:val="0"/>
          <w:color w:val="auto"/>
          <w:spacing w:val="0"/>
          <w:sz w:val="28"/>
          <w:szCs w:val="28"/>
          <w:shd w:val="clear" w:color="auto" w:fill="FFFFFF"/>
          <w:lang w:val="en-US" w:eastAsia="zh-CN"/>
        </w:rPr>
        <w:t>投标文件提交或邮寄</w:t>
      </w:r>
      <w:r>
        <w:rPr>
          <w:rFonts w:hint="eastAsia" w:ascii="宋体" w:hAnsi="宋体" w:eastAsia="宋体" w:cs="宋体"/>
          <w:b w:val="0"/>
          <w:i w:val="0"/>
          <w:caps w:val="0"/>
          <w:color w:val="auto"/>
          <w:spacing w:val="0"/>
          <w:sz w:val="28"/>
          <w:szCs w:val="28"/>
          <w:shd w:val="clear" w:color="auto" w:fill="FFFFFF"/>
        </w:rPr>
        <w:t>地点：</w:t>
      </w:r>
      <w:r>
        <w:rPr>
          <w:rFonts w:hint="eastAsia" w:ascii="宋体" w:hAnsi="宋体" w:eastAsia="宋体" w:cs="宋体"/>
          <w:b w:val="0"/>
          <w:i w:val="0"/>
          <w:caps w:val="0"/>
          <w:color w:val="auto"/>
          <w:spacing w:val="0"/>
          <w:sz w:val="28"/>
          <w:szCs w:val="28"/>
          <w:shd w:val="clear" w:color="auto" w:fill="FFFFFF"/>
          <w:lang w:val="en-US" w:eastAsia="zh-CN"/>
        </w:rPr>
        <w:t>六安市第四人民医院</w:t>
      </w:r>
      <w:r>
        <w:rPr>
          <w:rFonts w:hint="eastAsia" w:ascii="宋体" w:hAnsi="宋体" w:cs="宋体"/>
          <w:b w:val="0"/>
          <w:i w:val="0"/>
          <w:caps w:val="0"/>
          <w:color w:val="auto"/>
          <w:spacing w:val="0"/>
          <w:sz w:val="28"/>
          <w:szCs w:val="28"/>
          <w:shd w:val="clear" w:color="auto" w:fill="FFFFFF"/>
          <w:lang w:val="en-US" w:eastAsia="zh-CN"/>
        </w:rPr>
        <w:t>皋城路院区134号，</w:t>
      </w:r>
      <w:r>
        <w:rPr>
          <w:rFonts w:hint="eastAsia" w:ascii="宋体" w:hAnsi="宋体" w:eastAsia="宋体" w:cs="宋体"/>
          <w:b w:val="0"/>
          <w:i w:val="0"/>
          <w:caps w:val="0"/>
          <w:color w:val="auto"/>
          <w:spacing w:val="0"/>
          <w:sz w:val="28"/>
          <w:szCs w:val="28"/>
          <w:shd w:val="clear" w:color="auto" w:fill="FFFFFF"/>
          <w:lang w:val="en-US" w:eastAsia="zh-CN"/>
        </w:rPr>
        <w:t>门诊八楼</w:t>
      </w:r>
      <w:r>
        <w:rPr>
          <w:rFonts w:hint="eastAsia" w:ascii="宋体" w:hAnsi="宋体" w:cs="宋体"/>
          <w:b w:val="0"/>
          <w:i w:val="0"/>
          <w:caps w:val="0"/>
          <w:color w:val="auto"/>
          <w:spacing w:val="0"/>
          <w:sz w:val="28"/>
          <w:szCs w:val="28"/>
          <w:shd w:val="clear" w:color="auto" w:fill="FFFFFF"/>
          <w:lang w:val="en-US" w:eastAsia="zh-CN"/>
        </w:rPr>
        <w:t>综合办公室</w:t>
      </w:r>
      <w:r>
        <w:rPr>
          <w:rFonts w:hint="eastAsia" w:ascii="宋体" w:hAnsi="宋体" w:eastAsia="宋体" w:cs="宋体"/>
          <w:b w:val="0"/>
          <w:i w:val="0"/>
          <w:caps w:val="0"/>
          <w:color w:val="auto"/>
          <w:spacing w:val="0"/>
          <w:sz w:val="28"/>
          <w:szCs w:val="28"/>
          <w:shd w:val="clear" w:color="auto" w:fill="FFFFFF"/>
          <w:lang w:val="en-US" w:eastAsia="zh-CN"/>
        </w:rPr>
        <w:t>采购中心</w:t>
      </w:r>
      <w:r>
        <w:rPr>
          <w:rFonts w:hint="eastAsia" w:ascii="宋体" w:hAnsi="宋体" w:cs="宋体"/>
          <w:b w:val="0"/>
          <w:i w:val="0"/>
          <w:caps w:val="0"/>
          <w:color w:val="auto"/>
          <w:spacing w:val="0"/>
          <w:sz w:val="28"/>
          <w:szCs w:val="28"/>
          <w:shd w:val="clear" w:color="auto" w:fill="FFFFFF"/>
          <w:lang w:val="en-US" w:eastAsia="zh-CN"/>
        </w:rPr>
        <w:t>工位</w:t>
      </w:r>
      <w:r>
        <w:rPr>
          <w:rFonts w:hint="eastAsia" w:ascii="宋体" w:hAnsi="宋体" w:eastAsia="宋体" w:cs="宋体"/>
          <w:b w:val="0"/>
          <w:bCs/>
          <w:i w:val="0"/>
          <w:caps w:val="0"/>
          <w:color w:val="auto"/>
          <w:spacing w:val="0"/>
          <w:kern w:val="0"/>
          <w:sz w:val="28"/>
          <w:szCs w:val="28"/>
          <w:shd w:val="clear" w:color="auto" w:fill="auto"/>
          <w:lang w:val="en-US" w:eastAsia="zh-CN" w:bidi="ar"/>
        </w:rPr>
        <w:t>；</w:t>
      </w:r>
    </w:p>
    <w:p w14:paraId="6676B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firstLine="560" w:firstLineChars="20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bCs/>
          <w:i w:val="0"/>
          <w:caps w:val="0"/>
          <w:color w:val="auto"/>
          <w:spacing w:val="0"/>
          <w:kern w:val="0"/>
          <w:sz w:val="28"/>
          <w:szCs w:val="28"/>
          <w:shd w:val="clear" w:color="auto" w:fill="auto"/>
          <w:lang w:val="en-US" w:eastAsia="zh-CN" w:bidi="ar"/>
        </w:rPr>
        <w:t>收件人：杨</w:t>
      </w:r>
      <w:r>
        <w:rPr>
          <w:rFonts w:hint="eastAsia" w:ascii="宋体" w:hAnsi="宋体" w:cs="宋体"/>
          <w:b w:val="0"/>
          <w:bCs/>
          <w:i w:val="0"/>
          <w:caps w:val="0"/>
          <w:color w:val="auto"/>
          <w:spacing w:val="0"/>
          <w:kern w:val="0"/>
          <w:sz w:val="28"/>
          <w:szCs w:val="28"/>
          <w:shd w:val="clear" w:color="auto" w:fill="auto"/>
          <w:lang w:val="en-US" w:eastAsia="zh-CN" w:bidi="ar"/>
        </w:rPr>
        <w:t xml:space="preserve">洋   </w:t>
      </w:r>
      <w:r>
        <w:rPr>
          <w:rFonts w:hint="eastAsia" w:ascii="宋体" w:hAnsi="宋体" w:eastAsia="宋体" w:cs="宋体"/>
          <w:b w:val="0"/>
          <w:bCs/>
          <w:i w:val="0"/>
          <w:caps w:val="0"/>
          <w:color w:val="auto"/>
          <w:spacing w:val="0"/>
          <w:kern w:val="0"/>
          <w:sz w:val="28"/>
          <w:szCs w:val="28"/>
          <w:shd w:val="clear" w:color="auto" w:fill="auto"/>
          <w:lang w:val="en-US" w:eastAsia="zh-CN" w:bidi="ar"/>
        </w:rPr>
        <w:t>18110635592。</w:t>
      </w:r>
    </w:p>
    <w:p w14:paraId="569DE0F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2" w:firstLineChars="200"/>
        <w:rPr>
          <w:rFonts w:hint="default" w:ascii="宋体" w:hAnsi="宋体" w:eastAsia="宋体" w:cs="宋体"/>
          <w:b/>
          <w:bCs/>
          <w:i w:val="0"/>
          <w:caps w:val="0"/>
          <w:color w:val="auto"/>
          <w:spacing w:val="0"/>
          <w:sz w:val="28"/>
          <w:szCs w:val="28"/>
          <w:shd w:val="clear" w:color="auto" w:fill="FFFFFF"/>
          <w:lang w:val="en-US" w:eastAsia="zh-CN"/>
        </w:rPr>
      </w:pPr>
      <w:r>
        <w:rPr>
          <w:rFonts w:hint="eastAsia" w:ascii="宋体" w:hAnsi="宋体" w:eastAsia="宋体" w:cs="宋体"/>
          <w:b/>
          <w:bCs/>
          <w:i w:val="0"/>
          <w:caps w:val="0"/>
          <w:color w:val="auto"/>
          <w:spacing w:val="0"/>
          <w:sz w:val="28"/>
          <w:szCs w:val="28"/>
          <w:shd w:val="clear" w:color="auto" w:fill="FFFFFF"/>
          <w:lang w:val="en-US" w:eastAsia="zh-CN"/>
        </w:rPr>
        <w:t>注：本项目采用不见面开标方式，非现场开标，投标人应在截止时间前将投标文件递交或邮寄至指定地点。</w:t>
      </w:r>
    </w:p>
    <w:p w14:paraId="67E545E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五、联系方式：</w:t>
      </w:r>
    </w:p>
    <w:p w14:paraId="1E7006F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eastAsia="宋体" w:cs="宋体"/>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采购中心：    18110635592  杨主任</w:t>
      </w:r>
    </w:p>
    <w:p w14:paraId="7042EBB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cs="宋体"/>
          <w:b w:val="0"/>
          <w:i w:val="0"/>
          <w:caps w:val="0"/>
          <w:color w:val="auto"/>
          <w:spacing w:val="0"/>
          <w:kern w:val="0"/>
          <w:sz w:val="28"/>
          <w:szCs w:val="28"/>
          <w:shd w:val="clear" w:color="auto" w:fill="FFFFFF"/>
          <w:lang w:val="en-US" w:eastAsia="zh-CN" w:bidi="ar"/>
        </w:rPr>
        <w:t>医工科</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 xml:space="preserve">    13305640228</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洪科长</w:t>
      </w:r>
    </w:p>
    <w:p w14:paraId="2DC994DF">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451F10D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052E4D0E">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C11A1F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6CC45B5">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b/>
          <w:bCs/>
          <w:color w:val="auto"/>
          <w:sz w:val="28"/>
          <w:szCs w:val="28"/>
          <w:lang w:val="en-US" w:eastAsia="zh-CN"/>
        </w:rPr>
        <w:t>附件：</w:t>
      </w:r>
      <w:r>
        <w:rPr>
          <w:rFonts w:hint="eastAsia" w:ascii="宋体" w:hAnsi="宋体" w:cs="宋体"/>
          <w:b/>
          <w:bCs/>
          <w:i w:val="0"/>
          <w:caps w:val="0"/>
          <w:color w:val="auto"/>
          <w:spacing w:val="0"/>
          <w:kern w:val="0"/>
          <w:sz w:val="28"/>
          <w:szCs w:val="28"/>
          <w:shd w:val="clear" w:color="auto" w:fill="FFFFFF"/>
          <w:lang w:val="en-US" w:eastAsia="zh-CN" w:bidi="ar"/>
        </w:rPr>
        <w:t>胰岛素泵零采项目</w:t>
      </w:r>
      <w:r>
        <w:rPr>
          <w:rFonts w:hint="eastAsia" w:ascii="宋体" w:hAnsi="宋体"/>
          <w:b/>
          <w:bCs/>
          <w:color w:val="auto"/>
          <w:sz w:val="28"/>
          <w:szCs w:val="28"/>
          <w:lang w:val="en-US" w:eastAsia="zh-CN"/>
        </w:rPr>
        <w:t>采购文件</w:t>
      </w:r>
    </w:p>
    <w:p w14:paraId="5D924AA8">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default" w:ascii="宋体" w:hAnsi="宋体"/>
          <w:b/>
          <w:bCs/>
          <w:color w:val="auto"/>
          <w:sz w:val="28"/>
          <w:szCs w:val="28"/>
          <w:lang w:val="en-US" w:eastAsia="zh-CN"/>
        </w:rPr>
      </w:pPr>
      <w:r>
        <w:rPr>
          <w:rFonts w:hint="eastAsia" w:ascii="宋体" w:hAnsi="宋体"/>
          <w:b/>
          <w:bCs/>
          <w:color w:val="auto"/>
          <w:sz w:val="28"/>
          <w:szCs w:val="28"/>
          <w:lang w:val="en-US" w:eastAsia="zh-CN"/>
        </w:rPr>
        <w:t>二、</w:t>
      </w:r>
      <w:r>
        <w:rPr>
          <w:rFonts w:hint="eastAsia" w:ascii="宋体" w:hAnsi="宋体"/>
          <w:b/>
          <w:bCs/>
          <w:color w:val="auto"/>
          <w:sz w:val="24"/>
          <w:szCs w:val="24"/>
        </w:rPr>
        <w:t>投标人须知前附表</w:t>
      </w:r>
    </w:p>
    <w:p w14:paraId="32CD64B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tbl>
      <w:tblPr>
        <w:tblStyle w:val="17"/>
        <w:tblW w:w="0" w:type="auto"/>
        <w:tblInd w:w="0" w:type="dxa"/>
        <w:tblLayout w:type="autofit"/>
        <w:tblCellMar>
          <w:top w:w="0" w:type="dxa"/>
          <w:left w:w="108" w:type="dxa"/>
          <w:bottom w:w="0" w:type="dxa"/>
          <w:right w:w="108" w:type="dxa"/>
        </w:tblCellMar>
      </w:tblPr>
      <w:tblGrid>
        <w:gridCol w:w="737"/>
        <w:gridCol w:w="1695"/>
        <w:gridCol w:w="6090"/>
      </w:tblGrid>
      <w:tr w14:paraId="126565E2">
        <w:tblPrEx>
          <w:tblCellMar>
            <w:top w:w="0" w:type="dxa"/>
            <w:left w:w="108" w:type="dxa"/>
            <w:bottom w:w="0" w:type="dxa"/>
            <w:right w:w="108" w:type="dxa"/>
          </w:tblCellMar>
        </w:tblPrEx>
        <w:trPr>
          <w:cantSplit/>
          <w:trHeight w:val="985" w:hRule="atLeast"/>
        </w:trPr>
        <w:tc>
          <w:tcPr>
            <w:tcW w:w="8522" w:type="dxa"/>
            <w:gridSpan w:val="3"/>
            <w:tcBorders>
              <w:top w:val="single" w:color="auto" w:sz="4" w:space="0"/>
              <w:left w:val="single" w:color="auto" w:sz="4" w:space="0"/>
              <w:bottom w:val="single" w:color="auto" w:sz="4" w:space="0"/>
              <w:right w:val="single" w:color="auto" w:sz="4" w:space="0"/>
            </w:tcBorders>
            <w:noWrap w:val="0"/>
            <w:vAlign w:val="center"/>
          </w:tcPr>
          <w:p w14:paraId="06E6C461">
            <w:pPr>
              <w:spacing w:line="360" w:lineRule="auto"/>
              <w:jc w:val="center"/>
              <w:rPr>
                <w:rStyle w:val="26"/>
                <w:rFonts w:hint="eastAsia" w:ascii="宋体" w:hAnsi="宋体" w:eastAsia="宋体"/>
                <w:b w:val="0"/>
                <w:bCs w:val="0"/>
                <w:color w:val="auto"/>
                <w:sz w:val="24"/>
                <w:szCs w:val="24"/>
              </w:rPr>
            </w:pPr>
            <w:r>
              <w:rPr>
                <w:rFonts w:hint="eastAsia" w:ascii="宋体" w:hAnsi="宋体"/>
                <w:color w:val="auto"/>
                <w:sz w:val="24"/>
                <w:szCs w:val="24"/>
              </w:rPr>
              <w:t>投标人须知</w:t>
            </w:r>
            <w:bookmarkEnd w:id="1"/>
            <w:r>
              <w:rPr>
                <w:rFonts w:hint="eastAsia" w:ascii="宋体" w:hAnsi="宋体"/>
                <w:color w:val="auto"/>
                <w:sz w:val="24"/>
                <w:szCs w:val="24"/>
              </w:rPr>
              <w:t>前附表</w:t>
            </w:r>
          </w:p>
        </w:tc>
      </w:tr>
      <w:tr w14:paraId="012E215C">
        <w:tblPrEx>
          <w:tblCellMar>
            <w:top w:w="0" w:type="dxa"/>
            <w:left w:w="108" w:type="dxa"/>
            <w:bottom w:w="0" w:type="dxa"/>
            <w:right w:w="108" w:type="dxa"/>
          </w:tblCellMar>
        </w:tblPrEx>
        <w:trPr>
          <w:cantSplit/>
          <w:trHeight w:val="48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A28AA6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序号</w:t>
            </w:r>
          </w:p>
        </w:tc>
        <w:tc>
          <w:tcPr>
            <w:tcW w:w="1695" w:type="dxa"/>
            <w:tcBorders>
              <w:top w:val="single" w:color="auto" w:sz="4" w:space="0"/>
              <w:left w:val="single" w:color="auto" w:sz="4" w:space="0"/>
              <w:bottom w:val="single" w:color="auto" w:sz="4" w:space="0"/>
              <w:right w:val="single" w:color="auto" w:sz="4" w:space="0"/>
            </w:tcBorders>
            <w:noWrap w:val="0"/>
            <w:vAlign w:val="center"/>
          </w:tcPr>
          <w:p w14:paraId="71539F37">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内容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FBED06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说明与要求</w:t>
            </w:r>
          </w:p>
        </w:tc>
      </w:tr>
      <w:tr w14:paraId="2F701C66">
        <w:tblPrEx>
          <w:tblCellMar>
            <w:top w:w="0" w:type="dxa"/>
            <w:left w:w="108" w:type="dxa"/>
            <w:bottom w:w="0" w:type="dxa"/>
            <w:right w:w="108" w:type="dxa"/>
          </w:tblCellMar>
        </w:tblPrEx>
        <w:trPr>
          <w:cantSplit/>
          <w:trHeight w:val="44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8641916">
            <w:pPr>
              <w:pStyle w:val="7"/>
              <w:spacing w:before="156" w:beforeLines="50" w:after="156" w:afterLines="50" w:line="360" w:lineRule="auto"/>
              <w:ind w:firstLine="0"/>
              <w:jc w:val="center"/>
              <w:rPr>
                <w:rFonts w:hint="default" w:ascii="宋体" w:hAnsi="宋体"/>
                <w:color w:val="auto"/>
                <w:sz w:val="24"/>
                <w:szCs w:val="24"/>
                <w:lang w:val="en-US" w:eastAsia="zh-CN"/>
              </w:rPr>
            </w:pPr>
            <w:r>
              <w:rPr>
                <w:rFonts w:hint="eastAsia" w:ascii="宋体" w:hAnsi="宋体"/>
                <w:color w:val="auto"/>
                <w:sz w:val="24"/>
                <w:szCs w:val="24"/>
                <w:lang w:val="en-US" w:eastAsia="zh-CN"/>
              </w:rPr>
              <w:t>1</w:t>
            </w:r>
          </w:p>
        </w:tc>
        <w:tc>
          <w:tcPr>
            <w:tcW w:w="1695" w:type="dxa"/>
            <w:tcBorders>
              <w:top w:val="single" w:color="auto" w:sz="4" w:space="0"/>
              <w:left w:val="nil"/>
              <w:bottom w:val="single" w:color="auto" w:sz="4" w:space="0"/>
              <w:right w:val="single" w:color="auto" w:sz="4" w:space="0"/>
            </w:tcBorders>
            <w:noWrap w:val="0"/>
            <w:vAlign w:val="center"/>
          </w:tcPr>
          <w:p w14:paraId="2F5E4EAB">
            <w:pPr>
              <w:spacing w:line="360" w:lineRule="auto"/>
              <w:jc w:val="center"/>
              <w:rPr>
                <w:rStyle w:val="26"/>
                <w:rFonts w:hint="eastAsia" w:ascii="宋体" w:hAnsi="宋体" w:eastAsia="宋体"/>
                <w:b w:val="0"/>
                <w:bCs w:val="0"/>
                <w:color w:val="auto"/>
                <w:sz w:val="24"/>
                <w:szCs w:val="24"/>
              </w:rPr>
            </w:pPr>
            <w:r>
              <w:rPr>
                <w:rStyle w:val="26"/>
                <w:rFonts w:hint="eastAsia" w:ascii="宋体" w:hAnsi="宋体" w:eastAsia="宋体"/>
                <w:b w:val="0"/>
                <w:bCs w:val="0"/>
                <w:color w:val="auto"/>
                <w:sz w:val="24"/>
                <w:szCs w:val="24"/>
              </w:rPr>
              <w:t>项目名称</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29CE716D">
            <w:pPr>
              <w:spacing w:line="360" w:lineRule="auto"/>
              <w:jc w:val="center"/>
              <w:rPr>
                <w:rStyle w:val="26"/>
                <w:rFonts w:hint="eastAsia" w:ascii="宋体" w:hAnsi="宋体" w:eastAsia="宋体"/>
                <w:b w:val="0"/>
                <w:bCs w:val="0"/>
                <w:color w:val="auto"/>
                <w:sz w:val="21"/>
                <w:szCs w:val="21"/>
                <w:lang w:val="en-US" w:eastAsia="zh-CN"/>
              </w:rPr>
            </w:pPr>
            <w:r>
              <w:rPr>
                <w:rFonts w:hint="eastAsia" w:ascii="宋体" w:hAnsi="宋体" w:eastAsia="宋体" w:cs="宋体"/>
                <w:b w:val="0"/>
                <w:i w:val="0"/>
                <w:caps w:val="0"/>
                <w:color w:val="auto"/>
                <w:spacing w:val="0"/>
                <w:sz w:val="21"/>
                <w:szCs w:val="21"/>
                <w:shd w:val="clear" w:color="auto" w:fill="FFFFFF"/>
                <w:lang w:val="en-US" w:eastAsia="zh-CN"/>
              </w:rPr>
              <w:t>六安市第四人民医院</w:t>
            </w:r>
            <w:r>
              <w:rPr>
                <w:rFonts w:hint="eastAsia" w:ascii="宋体" w:hAnsi="宋体" w:cs="宋体"/>
                <w:b w:val="0"/>
                <w:i w:val="0"/>
                <w:caps w:val="0"/>
                <w:color w:val="auto"/>
                <w:spacing w:val="0"/>
                <w:sz w:val="21"/>
                <w:szCs w:val="21"/>
                <w:shd w:val="clear" w:color="auto" w:fill="FFFFFF"/>
                <w:lang w:val="en-US" w:eastAsia="zh-CN"/>
              </w:rPr>
              <w:t>胰岛素泵零采项目（二次）</w:t>
            </w:r>
          </w:p>
        </w:tc>
      </w:tr>
      <w:tr w14:paraId="199C22BF">
        <w:tblPrEx>
          <w:tblCellMar>
            <w:top w:w="0" w:type="dxa"/>
            <w:left w:w="108" w:type="dxa"/>
            <w:bottom w:w="0" w:type="dxa"/>
            <w:right w:w="108" w:type="dxa"/>
          </w:tblCellMar>
        </w:tblPrEx>
        <w:trPr>
          <w:cantSplit/>
          <w:trHeight w:val="47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2220A54">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2</w:t>
            </w:r>
          </w:p>
        </w:tc>
        <w:tc>
          <w:tcPr>
            <w:tcW w:w="1695" w:type="dxa"/>
            <w:tcBorders>
              <w:top w:val="single" w:color="auto" w:sz="4" w:space="0"/>
              <w:left w:val="nil"/>
              <w:bottom w:val="single" w:color="auto" w:sz="4" w:space="0"/>
              <w:right w:val="single" w:color="auto" w:sz="4" w:space="0"/>
            </w:tcBorders>
            <w:noWrap w:val="0"/>
            <w:vAlign w:val="center"/>
          </w:tcPr>
          <w:p w14:paraId="2CF64727">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项目编号</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488C172">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LASY—CGZX202</w:t>
            </w:r>
            <w:r>
              <w:rPr>
                <w:rStyle w:val="26"/>
                <w:rFonts w:hint="eastAsia" w:ascii="宋体" w:hAnsi="宋体"/>
                <w:b w:val="0"/>
                <w:bCs w:val="0"/>
                <w:color w:val="auto"/>
                <w:sz w:val="24"/>
                <w:szCs w:val="24"/>
                <w:lang w:val="en-US" w:eastAsia="zh-CN"/>
              </w:rPr>
              <w:t>502</w:t>
            </w:r>
          </w:p>
        </w:tc>
      </w:tr>
      <w:tr w14:paraId="3B6C881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618DE2DF">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3</w:t>
            </w:r>
          </w:p>
        </w:tc>
        <w:tc>
          <w:tcPr>
            <w:tcW w:w="1695" w:type="dxa"/>
            <w:tcBorders>
              <w:top w:val="single" w:color="auto" w:sz="4" w:space="0"/>
              <w:left w:val="nil"/>
              <w:bottom w:val="single" w:color="auto" w:sz="4" w:space="0"/>
              <w:right w:val="single" w:color="auto" w:sz="4" w:space="0"/>
            </w:tcBorders>
            <w:noWrap w:val="0"/>
            <w:vAlign w:val="center"/>
          </w:tcPr>
          <w:p w14:paraId="2B5CD7F3">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包别划分</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DD95067">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无</w:t>
            </w:r>
          </w:p>
        </w:tc>
      </w:tr>
      <w:tr w14:paraId="5A6C1244">
        <w:tblPrEx>
          <w:tblCellMar>
            <w:top w:w="0" w:type="dxa"/>
            <w:left w:w="108" w:type="dxa"/>
            <w:bottom w:w="0" w:type="dxa"/>
            <w:right w:w="108" w:type="dxa"/>
          </w:tblCellMar>
        </w:tblPrEx>
        <w:trPr>
          <w:cantSplit/>
          <w:trHeight w:val="576"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39850E6">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p>
        </w:tc>
        <w:tc>
          <w:tcPr>
            <w:tcW w:w="1695" w:type="dxa"/>
            <w:tcBorders>
              <w:top w:val="single" w:color="auto" w:sz="4" w:space="0"/>
              <w:left w:val="nil"/>
              <w:bottom w:val="single" w:color="auto" w:sz="4" w:space="0"/>
              <w:right w:val="single" w:color="auto" w:sz="4" w:space="0"/>
            </w:tcBorders>
            <w:noWrap w:val="0"/>
            <w:vAlign w:val="center"/>
          </w:tcPr>
          <w:p w14:paraId="61902E6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rPr>
              <w:t>项目</w:t>
            </w:r>
            <w:r>
              <w:rPr>
                <w:rStyle w:val="26"/>
                <w:rFonts w:hint="eastAsia" w:ascii="宋体" w:hAnsi="宋体"/>
                <w:b w:val="0"/>
                <w:bCs w:val="0"/>
                <w:color w:val="auto"/>
                <w:sz w:val="24"/>
                <w:szCs w:val="24"/>
                <w:lang w:val="en-US" w:eastAsia="zh-CN"/>
              </w:rPr>
              <w:t>类型</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D027387">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货物</w:t>
            </w:r>
            <w:r>
              <w:rPr>
                <w:rStyle w:val="26"/>
                <w:rFonts w:hint="eastAsia" w:ascii="宋体" w:hAnsi="宋体"/>
                <w:b w:val="0"/>
                <w:bCs w:val="0"/>
                <w:color w:val="auto"/>
                <w:sz w:val="24"/>
                <w:szCs w:val="24"/>
              </w:rPr>
              <w:t>类</w:t>
            </w:r>
          </w:p>
        </w:tc>
      </w:tr>
      <w:tr w14:paraId="056161F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53A41DE">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5</w:t>
            </w:r>
          </w:p>
        </w:tc>
        <w:tc>
          <w:tcPr>
            <w:tcW w:w="1695" w:type="dxa"/>
            <w:tcBorders>
              <w:top w:val="single" w:color="auto" w:sz="4" w:space="0"/>
              <w:left w:val="nil"/>
              <w:bottom w:val="single" w:color="auto" w:sz="4" w:space="0"/>
              <w:right w:val="single" w:color="auto" w:sz="4" w:space="0"/>
            </w:tcBorders>
            <w:noWrap w:val="0"/>
            <w:vAlign w:val="center"/>
          </w:tcPr>
          <w:p w14:paraId="782F39E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项目预算</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3929DDF">
            <w:pPr>
              <w:spacing w:line="360" w:lineRule="auto"/>
              <w:jc w:val="center"/>
              <w:rPr>
                <w:rFonts w:hint="default" w:ascii="宋体" w:hAnsi="宋体" w:eastAsia="宋体" w:cs="Times New Roman"/>
                <w:b w:val="0"/>
                <w:bCs w:val="0"/>
                <w:color w:val="auto"/>
                <w:kern w:val="2"/>
                <w:sz w:val="24"/>
                <w:szCs w:val="24"/>
                <w:lang w:val="en-US" w:eastAsia="zh-CN" w:bidi="ar-SA"/>
              </w:rPr>
            </w:pPr>
            <w:r>
              <w:rPr>
                <w:rFonts w:hint="eastAsia" w:ascii="宋体" w:hAnsi="宋体"/>
                <w:b w:val="0"/>
                <w:bCs w:val="0"/>
                <w:color w:val="auto"/>
                <w:kern w:val="0"/>
                <w:sz w:val="24"/>
                <w:szCs w:val="24"/>
                <w:highlight w:val="none"/>
                <w:u w:val="none"/>
                <w:lang w:val="en-US" w:eastAsia="zh-CN"/>
              </w:rPr>
              <w:t>4万</w:t>
            </w:r>
            <w:r>
              <w:rPr>
                <w:rFonts w:hint="eastAsia" w:ascii="宋体" w:hAnsi="宋体"/>
                <w:b w:val="0"/>
                <w:bCs w:val="0"/>
                <w:color w:val="auto"/>
                <w:kern w:val="0"/>
                <w:sz w:val="24"/>
                <w:szCs w:val="24"/>
                <w:highlight w:val="none"/>
                <w:u w:val="none"/>
              </w:rPr>
              <w:t>元</w:t>
            </w:r>
          </w:p>
        </w:tc>
      </w:tr>
      <w:tr w14:paraId="0D8DD57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1DAB9F1">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6</w:t>
            </w:r>
          </w:p>
        </w:tc>
        <w:tc>
          <w:tcPr>
            <w:tcW w:w="1695" w:type="dxa"/>
            <w:tcBorders>
              <w:top w:val="single" w:color="auto" w:sz="4" w:space="0"/>
              <w:left w:val="nil"/>
              <w:bottom w:val="single" w:color="auto" w:sz="4" w:space="0"/>
              <w:right w:val="single" w:color="auto" w:sz="4" w:space="0"/>
            </w:tcBorders>
            <w:noWrap w:val="0"/>
            <w:vAlign w:val="center"/>
          </w:tcPr>
          <w:p w14:paraId="78FF68CC">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质保期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450F738">
            <w:pPr>
              <w:spacing w:line="360" w:lineRule="auto"/>
              <w:jc w:val="center"/>
              <w:rPr>
                <w:rStyle w:val="26"/>
                <w:rFonts w:hint="default" w:ascii="宋体" w:hAnsi="宋体" w:eastAsia="宋体"/>
                <w:b w:val="0"/>
                <w:bCs w:val="0"/>
                <w:color w:val="auto"/>
                <w:sz w:val="24"/>
                <w:szCs w:val="24"/>
                <w:lang w:val="en-US" w:eastAsia="zh-CN"/>
              </w:rPr>
            </w:pPr>
            <w:r>
              <w:rPr>
                <w:rFonts w:hint="eastAsia"/>
                <w:color w:val="auto"/>
                <w:sz w:val="24"/>
                <w:szCs w:val="24"/>
                <w:highlight w:val="none"/>
                <w:shd w:val="clear" w:color="auto" w:fill="auto"/>
                <w:lang w:val="en-US" w:eastAsia="zh-CN"/>
              </w:rPr>
              <w:t>不少于2年</w:t>
            </w:r>
          </w:p>
        </w:tc>
      </w:tr>
      <w:tr w14:paraId="7F65602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6A751EE">
            <w:pPr>
              <w:pStyle w:val="7"/>
              <w:spacing w:before="156" w:beforeLines="50" w:after="156" w:afterLines="50" w:line="360" w:lineRule="auto"/>
              <w:ind w:firstLine="0"/>
              <w:jc w:val="center"/>
              <w:rPr>
                <w:rFonts w:hint="eastAsia" w:ascii="宋体" w:hAnsi="宋体" w:eastAsia="宋体" w:cs="Times New Roman"/>
                <w:color w:val="auto"/>
                <w:sz w:val="24"/>
                <w:szCs w:val="24"/>
                <w:lang w:eastAsia="zh-CN"/>
              </w:rPr>
            </w:pPr>
            <w:r>
              <w:rPr>
                <w:rFonts w:hint="eastAsia" w:ascii="宋体" w:hAnsi="宋体" w:cs="Times New Roman"/>
                <w:color w:val="auto"/>
                <w:sz w:val="24"/>
                <w:szCs w:val="24"/>
                <w:lang w:val="en-US" w:eastAsia="zh-CN"/>
              </w:rPr>
              <w:t>7</w:t>
            </w:r>
          </w:p>
        </w:tc>
        <w:tc>
          <w:tcPr>
            <w:tcW w:w="1695" w:type="dxa"/>
            <w:tcBorders>
              <w:top w:val="single" w:color="auto" w:sz="4" w:space="0"/>
              <w:left w:val="nil"/>
              <w:bottom w:val="single" w:color="auto" w:sz="4" w:space="0"/>
              <w:right w:val="single" w:color="auto" w:sz="4" w:space="0"/>
            </w:tcBorders>
            <w:noWrap w:val="0"/>
            <w:vAlign w:val="center"/>
          </w:tcPr>
          <w:p w14:paraId="483E4F07">
            <w:pPr>
              <w:pStyle w:val="34"/>
              <w:pBdr>
                <w:bottom w:val="none" w:color="auto" w:sz="0" w:space="0"/>
              </w:pBdr>
              <w:tabs>
                <w:tab w:val="clear" w:pos="4153"/>
                <w:tab w:val="clear" w:pos="8306"/>
              </w:tabs>
              <w:adjustRightInd/>
              <w:spacing w:line="440" w:lineRule="exact"/>
              <w:jc w:val="center"/>
              <w:textAlignment w:val="auto"/>
              <w:rPr>
                <w:rFonts w:hint="eastAsia" w:ascii="宋体" w:hAnsi="宋体" w:eastAsia="宋体"/>
                <w:bCs/>
                <w:color w:val="auto"/>
                <w:kern w:val="2"/>
                <w:sz w:val="24"/>
                <w:szCs w:val="24"/>
                <w:lang w:val="zh-CN" w:eastAsia="zh-CN" w:bidi="ar-SA"/>
              </w:rPr>
            </w:pPr>
            <w:r>
              <w:rPr>
                <w:rFonts w:hint="eastAsia" w:ascii="宋体" w:hAnsi="宋体"/>
                <w:bCs/>
                <w:color w:val="auto"/>
                <w:kern w:val="2"/>
                <w:sz w:val="24"/>
                <w:szCs w:val="24"/>
              </w:rPr>
              <w:t>勘察现场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940E228">
            <w:pPr>
              <w:pStyle w:val="34"/>
              <w:pBdr>
                <w:bottom w:val="none" w:color="auto" w:sz="0" w:space="0"/>
              </w:pBdr>
              <w:tabs>
                <w:tab w:val="clear" w:pos="4153"/>
                <w:tab w:val="clear" w:pos="8306"/>
              </w:tabs>
              <w:adjustRightInd/>
              <w:spacing w:line="440" w:lineRule="exact"/>
              <w:jc w:val="center"/>
              <w:textAlignment w:val="auto"/>
              <w:rPr>
                <w:rFonts w:hint="eastAsia" w:ascii="宋体" w:hAnsi="宋体"/>
                <w:bCs/>
                <w:color w:val="auto"/>
                <w:kern w:val="2"/>
                <w:sz w:val="24"/>
                <w:szCs w:val="24"/>
                <w:lang w:val="en-US" w:eastAsia="zh-CN" w:bidi="ar-SA"/>
              </w:rPr>
            </w:pPr>
            <w:r>
              <w:rPr>
                <w:rFonts w:hint="eastAsia" w:ascii="宋体" w:hAnsi="宋体"/>
                <w:bCs/>
                <w:color w:val="auto"/>
                <w:kern w:val="2"/>
                <w:sz w:val="24"/>
                <w:szCs w:val="24"/>
                <w:lang w:val="en-US" w:eastAsia="zh-CN"/>
              </w:rPr>
              <w:t>如有需要</w:t>
            </w:r>
            <w:r>
              <w:rPr>
                <w:rFonts w:hint="eastAsia" w:ascii="宋体" w:hAnsi="宋体"/>
                <w:bCs/>
                <w:color w:val="auto"/>
                <w:kern w:val="2"/>
                <w:sz w:val="24"/>
                <w:szCs w:val="24"/>
              </w:rPr>
              <w:t>请各投标人联系</w:t>
            </w:r>
            <w:r>
              <w:rPr>
                <w:rFonts w:hint="eastAsia" w:ascii="宋体" w:hAnsi="宋体"/>
                <w:bCs/>
                <w:color w:val="auto"/>
                <w:kern w:val="2"/>
                <w:sz w:val="24"/>
                <w:szCs w:val="24"/>
                <w:lang w:val="en-US" w:eastAsia="zh-CN"/>
              </w:rPr>
              <w:t>我院相关科室</w:t>
            </w:r>
            <w:r>
              <w:rPr>
                <w:rFonts w:hint="eastAsia" w:ascii="宋体" w:hAnsi="宋体"/>
                <w:bCs/>
                <w:color w:val="auto"/>
                <w:kern w:val="2"/>
                <w:sz w:val="24"/>
                <w:szCs w:val="24"/>
              </w:rPr>
              <w:t>自行勘踏</w:t>
            </w:r>
          </w:p>
        </w:tc>
      </w:tr>
      <w:tr w14:paraId="0DCB40E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A629DF8">
            <w:pPr>
              <w:pStyle w:val="7"/>
              <w:spacing w:before="156" w:beforeLines="50" w:after="156" w:afterLines="50" w:line="360" w:lineRule="auto"/>
              <w:ind w:firstLine="0"/>
              <w:jc w:val="center"/>
              <w:rPr>
                <w:rFonts w:hint="default" w:eastAsia="宋体" w:cs="Times New Roman"/>
                <w:color w:val="auto"/>
                <w:sz w:val="24"/>
                <w:szCs w:val="24"/>
                <w:lang w:val="en-US" w:eastAsia="zh-CN"/>
              </w:rPr>
            </w:pPr>
            <w:r>
              <w:rPr>
                <w:rFonts w:hint="eastAsia" w:eastAsia="宋体" w:cs="Times New Roman"/>
                <w:color w:val="auto"/>
                <w:sz w:val="24"/>
                <w:szCs w:val="24"/>
                <w:lang w:val="en-US" w:eastAsia="zh-CN"/>
              </w:rPr>
              <w:t>8</w:t>
            </w:r>
          </w:p>
        </w:tc>
        <w:tc>
          <w:tcPr>
            <w:tcW w:w="1695" w:type="dxa"/>
            <w:tcBorders>
              <w:top w:val="single" w:color="auto" w:sz="4" w:space="0"/>
              <w:left w:val="nil"/>
              <w:bottom w:val="single" w:color="auto" w:sz="4" w:space="0"/>
              <w:right w:val="single" w:color="auto" w:sz="4" w:space="0"/>
            </w:tcBorders>
            <w:noWrap w:val="0"/>
            <w:vAlign w:val="center"/>
          </w:tcPr>
          <w:p w14:paraId="6710DB1F">
            <w:pPr>
              <w:pStyle w:val="30"/>
              <w:spacing w:line="360" w:lineRule="auto"/>
              <w:jc w:val="center"/>
              <w:rPr>
                <w:rFonts w:ascii="宋体" w:hAnsi="宋体" w:eastAsia="宋体"/>
                <w:color w:val="auto"/>
                <w:sz w:val="24"/>
                <w:szCs w:val="24"/>
              </w:rPr>
            </w:pPr>
            <w:r>
              <w:rPr>
                <w:rFonts w:hint="eastAsia" w:ascii="宋体" w:hAnsi="宋体" w:eastAsia="宋体"/>
                <w:color w:val="auto"/>
                <w:sz w:val="24"/>
                <w:szCs w:val="24"/>
              </w:rPr>
              <w:t>付款方式</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7135372">
            <w:pPr>
              <w:pStyle w:val="30"/>
              <w:spacing w:line="360" w:lineRule="auto"/>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项目</w:t>
            </w:r>
            <w:r>
              <w:rPr>
                <w:rFonts w:hint="eastAsia" w:ascii="宋体" w:hAnsi="宋体" w:eastAsia="宋体"/>
                <w:color w:val="auto"/>
                <w:sz w:val="24"/>
                <w:szCs w:val="24"/>
              </w:rPr>
              <w:t>验收合格</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乙方开具发票后，甲方</w:t>
            </w:r>
            <w:r>
              <w:rPr>
                <w:rFonts w:hint="eastAsia" w:ascii="宋体" w:hAnsi="宋体" w:eastAsia="宋体"/>
                <w:color w:val="auto"/>
                <w:sz w:val="24"/>
                <w:szCs w:val="24"/>
              </w:rPr>
              <w:t>按合同付款</w:t>
            </w:r>
          </w:p>
        </w:tc>
      </w:tr>
      <w:tr w14:paraId="34E806C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69C7505">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9</w:t>
            </w:r>
          </w:p>
        </w:tc>
        <w:tc>
          <w:tcPr>
            <w:tcW w:w="1695" w:type="dxa"/>
            <w:tcBorders>
              <w:top w:val="single" w:color="auto" w:sz="4" w:space="0"/>
              <w:left w:val="nil"/>
              <w:bottom w:val="single" w:color="auto" w:sz="4" w:space="0"/>
              <w:right w:val="single" w:color="auto" w:sz="4" w:space="0"/>
            </w:tcBorders>
            <w:noWrap w:val="0"/>
            <w:vAlign w:val="center"/>
          </w:tcPr>
          <w:p w14:paraId="5BF0BBFC">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投标</w:t>
            </w:r>
            <w:r>
              <w:rPr>
                <w:rFonts w:hint="eastAsia" w:ascii="宋体" w:hAnsi="宋体"/>
                <w:color w:val="auto"/>
                <w:sz w:val="24"/>
                <w:szCs w:val="24"/>
              </w:rPr>
              <w:t>文件</w:t>
            </w:r>
          </w:p>
          <w:p w14:paraId="5E7C0EF6">
            <w:pPr>
              <w:spacing w:line="360" w:lineRule="auto"/>
              <w:jc w:val="center"/>
              <w:rPr>
                <w:rFonts w:hint="default" w:ascii="宋体" w:hAnsi="宋体"/>
                <w:color w:val="auto"/>
                <w:sz w:val="24"/>
                <w:szCs w:val="24"/>
                <w:lang w:val="en-US"/>
              </w:rPr>
            </w:pPr>
            <w:r>
              <w:rPr>
                <w:rFonts w:hint="eastAsia" w:ascii="宋体" w:hAnsi="宋体"/>
                <w:color w:val="auto"/>
                <w:sz w:val="24"/>
                <w:szCs w:val="24"/>
              </w:rPr>
              <w:t>递交</w:t>
            </w:r>
            <w:r>
              <w:rPr>
                <w:rFonts w:hint="eastAsia" w:ascii="宋体" w:hAnsi="宋体"/>
                <w:color w:val="auto"/>
                <w:sz w:val="24"/>
                <w:szCs w:val="24"/>
                <w:lang w:val="en-US" w:eastAsia="zh-CN"/>
              </w:rPr>
              <w:t>地点及截止时间</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6F26842">
            <w:pPr>
              <w:spacing w:line="360" w:lineRule="auto"/>
              <w:jc w:val="cente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六安市第四人民医院门诊八楼采购中心；</w:t>
            </w:r>
          </w:p>
          <w:p w14:paraId="1C563ED2">
            <w:pPr>
              <w:spacing w:line="360" w:lineRule="auto"/>
              <w:jc w:val="center"/>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投标文件</w:t>
            </w:r>
            <w:r>
              <w:rPr>
                <w:rFonts w:hint="eastAsia" w:ascii="宋体" w:hAnsi="宋体"/>
                <w:color w:val="auto"/>
                <w:sz w:val="24"/>
                <w:szCs w:val="24"/>
                <w:highlight w:val="none"/>
              </w:rPr>
              <w:t>文件递交截止时间：</w:t>
            </w:r>
            <w:r>
              <w:rPr>
                <w:rFonts w:hint="eastAsia" w:ascii="宋体" w:hAnsi="宋体"/>
                <w:color w:val="auto"/>
                <w:sz w:val="24"/>
                <w:szCs w:val="24"/>
                <w:highlight w:val="none"/>
                <w:u w:val="single"/>
                <w:lang w:eastAsia="zh-CN"/>
              </w:rPr>
              <w:t>202</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lang w:eastAsia="zh-CN"/>
              </w:rPr>
              <w:t>年</w:t>
            </w:r>
            <w:r>
              <w:rPr>
                <w:rFonts w:hint="eastAsia" w:ascii="宋体" w:hAnsi="宋体"/>
                <w:color w:val="auto"/>
                <w:sz w:val="24"/>
                <w:szCs w:val="24"/>
                <w:highlight w:val="none"/>
                <w:u w:val="single"/>
                <w:lang w:val="en-US" w:eastAsia="zh-CN"/>
              </w:rPr>
              <w:t>3</w:t>
            </w:r>
            <w:r>
              <w:rPr>
                <w:rFonts w:hint="eastAsia" w:ascii="宋体" w:hAnsi="宋体"/>
                <w:color w:val="auto"/>
                <w:sz w:val="24"/>
                <w:szCs w:val="24"/>
                <w:highlight w:val="none"/>
                <w:u w:val="single"/>
                <w:lang w:eastAsia="zh-CN"/>
              </w:rPr>
              <w:t>月</w:t>
            </w:r>
            <w:r>
              <w:rPr>
                <w:rFonts w:hint="eastAsia" w:ascii="宋体" w:hAnsi="宋体"/>
                <w:color w:val="auto"/>
                <w:sz w:val="24"/>
                <w:szCs w:val="24"/>
                <w:highlight w:val="none"/>
                <w:u w:val="single"/>
                <w:lang w:val="en-US" w:eastAsia="zh-CN"/>
              </w:rPr>
              <w:t>26</w:t>
            </w:r>
            <w:r>
              <w:rPr>
                <w:rFonts w:hint="eastAsia" w:ascii="宋体" w:hAnsi="宋体"/>
                <w:color w:val="auto"/>
                <w:sz w:val="24"/>
                <w:szCs w:val="24"/>
                <w:highlight w:val="none"/>
                <w:u w:val="single"/>
              </w:rPr>
              <w:t>日</w:t>
            </w:r>
            <w:r>
              <w:rPr>
                <w:rFonts w:hint="eastAsia" w:ascii="宋体" w:hAnsi="宋体"/>
                <w:color w:val="auto"/>
                <w:sz w:val="24"/>
                <w:szCs w:val="24"/>
                <w:highlight w:val="none"/>
                <w:u w:val="single"/>
                <w:lang w:val="en-US" w:eastAsia="zh-CN"/>
              </w:rPr>
              <w:t>17</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00</w:t>
            </w:r>
          </w:p>
        </w:tc>
      </w:tr>
      <w:tr w14:paraId="5641FF9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32F2938">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10</w:t>
            </w:r>
          </w:p>
        </w:tc>
        <w:tc>
          <w:tcPr>
            <w:tcW w:w="1695" w:type="dxa"/>
            <w:tcBorders>
              <w:top w:val="single" w:color="auto" w:sz="4" w:space="0"/>
              <w:left w:val="nil"/>
              <w:bottom w:val="single" w:color="auto" w:sz="4" w:space="0"/>
              <w:right w:val="single" w:color="auto" w:sz="4" w:space="0"/>
            </w:tcBorders>
            <w:noWrap w:val="0"/>
            <w:vAlign w:val="center"/>
          </w:tcPr>
          <w:p w14:paraId="03052179">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投标文件要求</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0246C97A">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一正两副</w:t>
            </w:r>
            <w:r>
              <w:rPr>
                <w:rFonts w:hint="eastAsia" w:ascii="宋体" w:hAnsi="宋体"/>
                <w:color w:val="auto"/>
                <w:sz w:val="24"/>
                <w:szCs w:val="24"/>
              </w:rPr>
              <w:t>，胶装成册，密封提交。</w:t>
            </w:r>
          </w:p>
        </w:tc>
      </w:tr>
      <w:tr w14:paraId="4878B67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B41207D">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11</w:t>
            </w:r>
          </w:p>
        </w:tc>
        <w:tc>
          <w:tcPr>
            <w:tcW w:w="1695" w:type="dxa"/>
            <w:tcBorders>
              <w:top w:val="single" w:color="auto" w:sz="4" w:space="0"/>
              <w:left w:val="nil"/>
              <w:bottom w:val="single" w:color="auto" w:sz="4" w:space="0"/>
              <w:right w:val="single" w:color="auto" w:sz="4" w:space="0"/>
            </w:tcBorders>
            <w:noWrap w:val="0"/>
            <w:vAlign w:val="center"/>
          </w:tcPr>
          <w:p w14:paraId="2DFD6270">
            <w:pPr>
              <w:spacing w:line="360" w:lineRule="auto"/>
              <w:jc w:val="center"/>
              <w:rPr>
                <w:rFonts w:hint="eastAsia" w:ascii="宋体" w:hAnsi="宋体"/>
                <w:color w:val="auto"/>
                <w:sz w:val="24"/>
                <w:szCs w:val="24"/>
                <w:lang w:val="en-US" w:eastAsia="zh-CN"/>
              </w:rPr>
            </w:pPr>
            <w:r>
              <w:rPr>
                <w:rFonts w:hint="eastAsia" w:ascii="宋体" w:hAnsi="宋体"/>
                <w:color w:val="auto"/>
                <w:sz w:val="24"/>
                <w:szCs w:val="24"/>
              </w:rPr>
              <w:t>接收</w:t>
            </w:r>
            <w:r>
              <w:rPr>
                <w:rFonts w:hint="eastAsia" w:ascii="宋体" w:hAnsi="宋体"/>
                <w:color w:val="auto"/>
                <w:sz w:val="24"/>
                <w:szCs w:val="24"/>
                <w:lang w:val="en-US" w:eastAsia="zh-CN"/>
              </w:rPr>
              <w:t>投标</w:t>
            </w:r>
          </w:p>
          <w:p w14:paraId="174C7383">
            <w:pPr>
              <w:spacing w:line="360" w:lineRule="auto"/>
              <w:jc w:val="center"/>
              <w:rPr>
                <w:rFonts w:ascii="宋体" w:hAnsi="宋体"/>
                <w:color w:val="auto"/>
                <w:sz w:val="24"/>
                <w:szCs w:val="24"/>
              </w:rPr>
            </w:pPr>
            <w:r>
              <w:rPr>
                <w:rFonts w:hint="eastAsia" w:ascii="宋体" w:hAnsi="宋体"/>
                <w:color w:val="auto"/>
                <w:sz w:val="24"/>
                <w:szCs w:val="24"/>
              </w:rPr>
              <w:t>文件日期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00231FF">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rPr>
              <w:t>自</w:t>
            </w:r>
            <w:r>
              <w:rPr>
                <w:rFonts w:hint="eastAsia" w:ascii="宋体" w:hAnsi="宋体"/>
                <w:color w:val="auto"/>
                <w:sz w:val="24"/>
                <w:szCs w:val="24"/>
                <w:lang w:val="en-US" w:eastAsia="zh-CN"/>
              </w:rPr>
              <w:t>询价采购</w:t>
            </w:r>
            <w:r>
              <w:rPr>
                <w:rFonts w:hint="eastAsia" w:ascii="宋体" w:hAnsi="宋体"/>
                <w:color w:val="auto"/>
                <w:sz w:val="24"/>
                <w:szCs w:val="24"/>
              </w:rPr>
              <w:t>公告发布之日起至</w:t>
            </w:r>
            <w:r>
              <w:rPr>
                <w:rFonts w:hint="eastAsia" w:ascii="宋体" w:hAnsi="宋体"/>
                <w:color w:val="auto"/>
                <w:sz w:val="24"/>
                <w:szCs w:val="24"/>
                <w:lang w:val="en-US" w:eastAsia="zh-CN"/>
              </w:rPr>
              <w:t>投标</w:t>
            </w:r>
            <w:r>
              <w:rPr>
                <w:rFonts w:hint="eastAsia" w:ascii="宋体" w:hAnsi="宋体"/>
                <w:color w:val="auto"/>
                <w:sz w:val="24"/>
                <w:szCs w:val="24"/>
              </w:rPr>
              <w:t>文件递交截止时间止，逾期递交的</w:t>
            </w:r>
            <w:r>
              <w:rPr>
                <w:rFonts w:hint="eastAsia" w:ascii="宋体" w:hAnsi="宋体"/>
                <w:color w:val="auto"/>
                <w:sz w:val="24"/>
                <w:szCs w:val="24"/>
                <w:lang w:val="en-US" w:eastAsia="zh-CN"/>
              </w:rPr>
              <w:t>投标</w:t>
            </w:r>
            <w:r>
              <w:rPr>
                <w:rFonts w:hint="eastAsia" w:ascii="宋体" w:hAnsi="宋体"/>
                <w:color w:val="auto"/>
                <w:sz w:val="24"/>
                <w:szCs w:val="24"/>
              </w:rPr>
              <w:t>文件或不符合规定的</w:t>
            </w:r>
            <w:r>
              <w:rPr>
                <w:rFonts w:hint="eastAsia" w:ascii="宋体" w:hAnsi="宋体"/>
                <w:color w:val="auto"/>
                <w:sz w:val="24"/>
                <w:szCs w:val="24"/>
                <w:lang w:val="en-US" w:eastAsia="zh-CN"/>
              </w:rPr>
              <w:t>投标</w:t>
            </w:r>
            <w:r>
              <w:rPr>
                <w:rFonts w:hint="eastAsia" w:ascii="宋体" w:hAnsi="宋体"/>
                <w:color w:val="auto"/>
                <w:sz w:val="24"/>
                <w:szCs w:val="24"/>
              </w:rPr>
              <w:t>文件恕不接受。</w:t>
            </w:r>
            <w:r>
              <w:rPr>
                <w:rFonts w:hint="eastAsia" w:ascii="宋体" w:hAnsi="宋体"/>
                <w:color w:val="auto"/>
                <w:sz w:val="24"/>
                <w:szCs w:val="24"/>
                <w:lang w:val="en-US" w:eastAsia="zh-CN"/>
              </w:rPr>
              <w:t>投标文件、接收截止时间后投标人无需在现场。</w:t>
            </w:r>
          </w:p>
        </w:tc>
      </w:tr>
      <w:tr w14:paraId="231D5D47">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819F49E">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12</w:t>
            </w:r>
          </w:p>
        </w:tc>
        <w:tc>
          <w:tcPr>
            <w:tcW w:w="1695" w:type="dxa"/>
            <w:tcBorders>
              <w:top w:val="single" w:color="auto" w:sz="4" w:space="0"/>
              <w:left w:val="nil"/>
              <w:bottom w:val="single" w:color="auto" w:sz="4" w:space="0"/>
              <w:right w:val="single" w:color="auto" w:sz="4" w:space="0"/>
            </w:tcBorders>
            <w:noWrap w:val="0"/>
            <w:vAlign w:val="center"/>
          </w:tcPr>
          <w:p w14:paraId="6C2C9E2B">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DDB39B1">
            <w:pPr>
              <w:spacing w:line="360" w:lineRule="auto"/>
              <w:jc w:val="center"/>
              <w:rPr>
                <w:rFonts w:hint="eastAsia" w:ascii="宋体" w:hAnsi="宋体" w:eastAsia="宋体"/>
                <w:color w:val="auto"/>
                <w:sz w:val="24"/>
                <w:szCs w:val="24"/>
                <w:lang w:eastAsia="zh-CN"/>
              </w:rPr>
            </w:pPr>
            <w:r>
              <w:rPr>
                <w:rFonts w:hint="eastAsia" w:ascii="宋体" w:hAnsi="宋体"/>
                <w:color w:val="auto"/>
                <w:sz w:val="24"/>
                <w:szCs w:val="24"/>
                <w:lang w:val="en-US" w:eastAsia="zh-CN"/>
              </w:rPr>
              <w:t>无</w:t>
            </w:r>
          </w:p>
        </w:tc>
      </w:tr>
      <w:tr w14:paraId="2ABA7E0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081E64E">
            <w:pPr>
              <w:pStyle w:val="7"/>
              <w:spacing w:before="156" w:beforeLines="50" w:after="156" w:afterLines="50" w:line="360" w:lineRule="auto"/>
              <w:ind w:firstLine="0" w:firstLineChars="0"/>
              <w:jc w:val="center"/>
              <w:rPr>
                <w:rFonts w:hint="default" w:ascii="宋体" w:hAnsi="宋体" w:eastAsia="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13</w:t>
            </w:r>
          </w:p>
        </w:tc>
        <w:tc>
          <w:tcPr>
            <w:tcW w:w="1695" w:type="dxa"/>
            <w:tcBorders>
              <w:top w:val="single" w:color="auto" w:sz="4" w:space="0"/>
              <w:left w:val="nil"/>
              <w:bottom w:val="single" w:color="auto" w:sz="4" w:space="0"/>
              <w:right w:val="single" w:color="auto" w:sz="4" w:space="0"/>
            </w:tcBorders>
            <w:noWrap w:val="0"/>
            <w:vAlign w:val="center"/>
          </w:tcPr>
          <w:p w14:paraId="50DCAE65">
            <w:pPr>
              <w:spacing w:line="360" w:lineRule="auto"/>
              <w:jc w:val="center"/>
              <w:rPr>
                <w:rFonts w:hint="eastAsia" w:ascii="宋体" w:hAnsi="宋体"/>
                <w:color w:val="auto"/>
                <w:kern w:val="2"/>
                <w:sz w:val="24"/>
                <w:szCs w:val="24"/>
                <w:lang w:val="en-US" w:eastAsia="zh-CN" w:bidi="ar-SA"/>
              </w:rPr>
            </w:pPr>
            <w:r>
              <w:rPr>
                <w:rFonts w:hint="eastAsia" w:ascii="宋体" w:hAnsi="宋体"/>
                <w:color w:val="auto"/>
                <w:sz w:val="24"/>
                <w:szCs w:val="24"/>
              </w:rPr>
              <w:t>中标服务费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1056D34">
            <w:pPr>
              <w:spacing w:line="360" w:lineRule="auto"/>
              <w:jc w:val="center"/>
              <w:rPr>
                <w:rFonts w:hint="eastAsia" w:ascii="宋体" w:hAnsi="宋体" w:eastAsia="宋体"/>
                <w:color w:val="auto"/>
                <w:kern w:val="2"/>
                <w:sz w:val="24"/>
                <w:szCs w:val="24"/>
                <w:lang w:val="en-US" w:eastAsia="zh-CN" w:bidi="ar-SA"/>
              </w:rPr>
            </w:pPr>
            <w:r>
              <w:rPr>
                <w:rFonts w:hint="eastAsia" w:ascii="宋体" w:hAnsi="宋体"/>
                <w:color w:val="auto"/>
                <w:sz w:val="24"/>
                <w:szCs w:val="24"/>
                <w:lang w:val="en-US" w:eastAsia="zh-CN"/>
              </w:rPr>
              <w:t>无</w:t>
            </w:r>
          </w:p>
        </w:tc>
      </w:tr>
      <w:tr w14:paraId="6A145733">
        <w:tblPrEx>
          <w:tblCellMar>
            <w:top w:w="0" w:type="dxa"/>
            <w:left w:w="108" w:type="dxa"/>
            <w:bottom w:w="0" w:type="dxa"/>
            <w:right w:w="108" w:type="dxa"/>
          </w:tblCellMar>
        </w:tblPrEx>
        <w:trPr>
          <w:cantSplit/>
          <w:trHeight w:val="515"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76D5643">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14</w:t>
            </w:r>
          </w:p>
        </w:tc>
        <w:tc>
          <w:tcPr>
            <w:tcW w:w="1695" w:type="dxa"/>
            <w:tcBorders>
              <w:top w:val="single" w:color="auto" w:sz="4" w:space="0"/>
              <w:left w:val="nil"/>
              <w:bottom w:val="single" w:color="auto" w:sz="4" w:space="0"/>
              <w:right w:val="single" w:color="auto" w:sz="4" w:space="0"/>
            </w:tcBorders>
            <w:noWrap w:val="0"/>
            <w:vAlign w:val="center"/>
          </w:tcPr>
          <w:p w14:paraId="4EB20B51">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履约保证金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59C2E7B">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无</w:t>
            </w:r>
          </w:p>
        </w:tc>
      </w:tr>
      <w:tr w14:paraId="54B2F7D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1329698A">
            <w:pPr>
              <w:pStyle w:val="7"/>
              <w:spacing w:before="156" w:beforeLines="50" w:after="156" w:afterLines="50" w:line="360" w:lineRule="auto"/>
              <w:ind w:firstLine="0"/>
              <w:jc w:val="center"/>
              <w:rPr>
                <w:rStyle w:val="26"/>
                <w:rFonts w:hint="default" w:ascii="宋体" w:hAnsi="宋体"/>
                <w:b w:val="0"/>
                <w:bCs w:val="0"/>
                <w:color w:val="auto"/>
                <w:sz w:val="24"/>
                <w:szCs w:val="24"/>
                <w:lang w:val="en-US" w:eastAsia="zh-CN"/>
              </w:rPr>
            </w:pPr>
            <w:r>
              <w:rPr>
                <w:rStyle w:val="26"/>
                <w:rFonts w:hint="eastAsia" w:ascii="宋体" w:hAnsi="宋体"/>
                <w:b w:val="0"/>
                <w:bCs w:val="0"/>
                <w:color w:val="auto"/>
                <w:sz w:val="24"/>
                <w:szCs w:val="24"/>
                <w:lang w:val="en-US" w:eastAsia="zh-CN"/>
              </w:rPr>
              <w:t>15</w:t>
            </w:r>
          </w:p>
        </w:tc>
        <w:tc>
          <w:tcPr>
            <w:tcW w:w="1695" w:type="dxa"/>
            <w:tcBorders>
              <w:top w:val="single" w:color="auto" w:sz="4" w:space="0"/>
              <w:left w:val="nil"/>
              <w:bottom w:val="single" w:color="auto" w:sz="4" w:space="0"/>
              <w:right w:val="single" w:color="auto" w:sz="4" w:space="0"/>
            </w:tcBorders>
            <w:noWrap w:val="0"/>
            <w:vAlign w:val="center"/>
          </w:tcPr>
          <w:p w14:paraId="39D29970">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合同签订期限及供货期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7EAF011D">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中标通知书发出后7个工作日内签订合同，签订合同后15个工作日内供货</w:t>
            </w:r>
          </w:p>
        </w:tc>
      </w:tr>
      <w:tr w14:paraId="39D1A45E">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1D4081F">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16</w:t>
            </w:r>
          </w:p>
        </w:tc>
        <w:tc>
          <w:tcPr>
            <w:tcW w:w="1695" w:type="dxa"/>
            <w:tcBorders>
              <w:top w:val="single" w:color="auto" w:sz="4" w:space="0"/>
              <w:left w:val="nil"/>
              <w:bottom w:val="single" w:color="auto" w:sz="4" w:space="0"/>
              <w:right w:val="single" w:color="auto" w:sz="4" w:space="0"/>
            </w:tcBorders>
            <w:noWrap w:val="0"/>
            <w:vAlign w:val="center"/>
          </w:tcPr>
          <w:p w14:paraId="6C5963E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rPr>
              <w:t>联系人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974EC8A">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杨老师</w:t>
            </w:r>
            <w:r>
              <w:rPr>
                <w:rFonts w:hint="eastAsia" w:ascii="宋体" w:hAnsi="宋体"/>
                <w:color w:val="auto"/>
                <w:sz w:val="24"/>
                <w:szCs w:val="24"/>
              </w:rPr>
              <w:t xml:space="preserve">     电话：</w:t>
            </w:r>
            <w:r>
              <w:rPr>
                <w:rFonts w:hint="eastAsia" w:ascii="宋体" w:hAnsi="宋体"/>
                <w:color w:val="auto"/>
                <w:sz w:val="24"/>
                <w:szCs w:val="24"/>
                <w:lang w:val="en-US" w:eastAsia="zh-CN"/>
              </w:rPr>
              <w:t>18110635592</w:t>
            </w:r>
          </w:p>
        </w:tc>
      </w:tr>
    </w:tbl>
    <w:p w14:paraId="148EB95B">
      <w:pPr>
        <w:pStyle w:val="5"/>
        <w:keepNext/>
        <w:keepLines/>
        <w:pageBreakBefore w:val="0"/>
        <w:widowControl w:val="0"/>
        <w:numPr>
          <w:ilvl w:val="0"/>
          <w:numId w:val="1"/>
        </w:numPr>
        <w:kinsoku/>
        <w:wordWrap/>
        <w:overflowPunct/>
        <w:topLinePunct w:val="0"/>
        <w:autoSpaceDE/>
        <w:autoSpaceDN/>
        <w:bidi w:val="0"/>
        <w:adjustRightInd w:val="0"/>
        <w:snapToGrid/>
        <w:spacing w:before="157" w:beforeLines="50" w:after="157" w:afterLines="50" w:line="560" w:lineRule="exact"/>
        <w:ind w:left="0" w:leftChars="0" w:firstLine="0" w:firstLineChars="0"/>
        <w:jc w:val="left"/>
        <w:textAlignment w:val="baseline"/>
        <w:outlineLvl w:val="1"/>
        <w:rPr>
          <w:rFonts w:hint="eastAsia" w:ascii="宋体" w:hAnsi="宋体" w:eastAsia="宋体" w:cs="宋体"/>
          <w:color w:val="auto"/>
          <w:sz w:val="24"/>
          <w:szCs w:val="24"/>
          <w:lang w:val="en-US" w:eastAsia="zh-CN"/>
        </w:rPr>
      </w:pPr>
      <w:bookmarkStart w:id="2" w:name="_Toc216158624"/>
      <w:bookmarkEnd w:id="2"/>
      <w:bookmarkStart w:id="3" w:name="_Toc216158625"/>
      <w:bookmarkEnd w:id="3"/>
      <w:bookmarkStart w:id="4" w:name="_Toc11003"/>
      <w:bookmarkStart w:id="5" w:name="_Toc353439275"/>
      <w:r>
        <w:rPr>
          <w:rFonts w:hint="eastAsia" w:ascii="宋体" w:hAnsi="宋体" w:eastAsia="宋体" w:cs="宋体"/>
          <w:color w:val="auto"/>
          <w:sz w:val="24"/>
          <w:szCs w:val="24"/>
        </w:rPr>
        <w:t>供应商资格</w:t>
      </w:r>
      <w:bookmarkEnd w:id="4"/>
      <w:r>
        <w:rPr>
          <w:rFonts w:hint="eastAsia" w:ascii="宋体" w:hAnsi="宋体" w:eastAsia="宋体" w:cs="宋体"/>
          <w:color w:val="auto"/>
          <w:sz w:val="24"/>
          <w:szCs w:val="24"/>
          <w:lang w:val="en-US" w:eastAsia="zh-CN"/>
        </w:rPr>
        <w:t>条件：</w:t>
      </w:r>
    </w:p>
    <w:p w14:paraId="2F1E13EE">
      <w:pPr>
        <w:pStyle w:val="5"/>
        <w:keepNext/>
        <w:keepLines/>
        <w:pageBreakBefore w:val="0"/>
        <w:widowControl w:val="0"/>
        <w:numPr>
          <w:ilvl w:val="0"/>
          <w:numId w:val="0"/>
        </w:numPr>
        <w:kinsoku/>
        <w:wordWrap/>
        <w:overflowPunct/>
        <w:topLinePunct w:val="0"/>
        <w:autoSpaceDE/>
        <w:autoSpaceDN/>
        <w:bidi w:val="0"/>
        <w:adjustRightInd w:val="0"/>
        <w:snapToGrid/>
        <w:spacing w:before="157" w:beforeLines="50" w:after="157" w:afterLines="50" w:line="560" w:lineRule="exact"/>
        <w:ind w:leftChars="0" w:firstLine="480" w:firstLineChars="200"/>
        <w:jc w:val="left"/>
        <w:textAlignment w:val="baseline"/>
        <w:outlineLvl w:val="1"/>
        <w:rPr>
          <w:rFonts w:hint="default" w:ascii="宋体" w:hAnsi="宋体" w:eastAsia="宋体" w:cs="宋体"/>
          <w:b w:val="0"/>
          <w:bCs w:val="0"/>
          <w:i w:val="0"/>
          <w:caps w:val="0"/>
          <w:color w:val="auto"/>
          <w:spacing w:val="0"/>
          <w:sz w:val="24"/>
          <w:szCs w:val="24"/>
          <w:shd w:val="clear" w:color="auto" w:fill="FFFFFF"/>
          <w:lang w:val="en-US" w:eastAsia="zh-CN"/>
        </w:rPr>
      </w:pPr>
      <w:r>
        <w:rPr>
          <w:rFonts w:hint="eastAsia" w:ascii="宋体" w:hAnsi="宋体" w:eastAsia="宋体" w:cs="宋体"/>
          <w:b w:val="0"/>
          <w:bCs w:val="0"/>
          <w:i w:val="0"/>
          <w:caps w:val="0"/>
          <w:color w:val="auto"/>
          <w:spacing w:val="0"/>
          <w:sz w:val="24"/>
          <w:szCs w:val="24"/>
          <w:shd w:val="clear" w:color="auto" w:fill="FFFFFF"/>
          <w:lang w:val="en-US" w:eastAsia="zh-CN"/>
        </w:rPr>
        <w:t>以询价采购公告要求为准。</w:t>
      </w:r>
    </w:p>
    <w:p w14:paraId="3300EC48">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四</w:t>
      </w:r>
      <w:r>
        <w:rPr>
          <w:rFonts w:hint="eastAsia" w:ascii="宋体" w:hAnsi="宋体"/>
          <w:b/>
          <w:bCs/>
          <w:color w:val="auto"/>
          <w:sz w:val="24"/>
          <w:szCs w:val="24"/>
        </w:rPr>
        <w:t>、投标人必须提交的投标文件内容</w:t>
      </w:r>
      <w:bookmarkEnd w:id="5"/>
      <w:r>
        <w:rPr>
          <w:rFonts w:hint="eastAsia" w:ascii="宋体" w:hAnsi="宋体"/>
          <w:b/>
          <w:bCs/>
          <w:color w:val="auto"/>
          <w:sz w:val="24"/>
          <w:szCs w:val="24"/>
        </w:rPr>
        <w:t>：</w:t>
      </w:r>
    </w:p>
    <w:p w14:paraId="6CEA68D6">
      <w:pPr>
        <w:spacing w:line="600" w:lineRule="exact"/>
        <w:ind w:firstLine="480" w:firstLineChars="200"/>
        <w:rPr>
          <w:rFonts w:hint="eastAsia" w:ascii="宋体" w:hAnsi="宋体"/>
          <w:b w:val="0"/>
          <w:bCs w:val="0"/>
          <w:color w:val="auto"/>
          <w:sz w:val="24"/>
          <w:szCs w:val="24"/>
        </w:rPr>
      </w:pPr>
      <w:bookmarkStart w:id="6" w:name="_Toc216158627"/>
      <w:bookmarkEnd w:id="6"/>
      <w:bookmarkStart w:id="7" w:name="_Toc353439276"/>
      <w:r>
        <w:rPr>
          <w:rFonts w:hint="eastAsia" w:ascii="宋体" w:hAnsi="宋体"/>
          <w:b w:val="0"/>
          <w:bCs w:val="0"/>
          <w:color w:val="auto"/>
          <w:sz w:val="24"/>
          <w:szCs w:val="24"/>
        </w:rPr>
        <w:t>1、报价单；</w:t>
      </w:r>
    </w:p>
    <w:p w14:paraId="2323F4EF">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2、供应商</w:t>
      </w:r>
      <w:r>
        <w:rPr>
          <w:rFonts w:hint="eastAsia" w:ascii="宋体" w:hAnsi="宋体"/>
          <w:b w:val="0"/>
          <w:bCs w:val="0"/>
          <w:color w:val="auto"/>
          <w:sz w:val="24"/>
          <w:szCs w:val="24"/>
          <w:lang w:val="en-US" w:eastAsia="zh-CN"/>
        </w:rPr>
        <w:t>基本信息</w:t>
      </w:r>
      <w:r>
        <w:rPr>
          <w:rFonts w:hint="eastAsia" w:ascii="宋体" w:hAnsi="宋体"/>
          <w:b w:val="0"/>
          <w:bCs w:val="0"/>
          <w:color w:val="auto"/>
          <w:sz w:val="24"/>
          <w:szCs w:val="24"/>
        </w:rPr>
        <w:t>；</w:t>
      </w:r>
    </w:p>
    <w:p w14:paraId="0B29BE1A">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3、投标授权书；</w:t>
      </w:r>
    </w:p>
    <w:p w14:paraId="7FD7B552">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4</w:t>
      </w:r>
      <w:r>
        <w:rPr>
          <w:rFonts w:hint="eastAsia" w:ascii="宋体" w:hAnsi="宋体"/>
          <w:b w:val="0"/>
          <w:bCs w:val="0"/>
          <w:color w:val="auto"/>
          <w:sz w:val="24"/>
          <w:szCs w:val="24"/>
        </w:rPr>
        <w:t>、响应情况表；</w:t>
      </w:r>
    </w:p>
    <w:p w14:paraId="4F54A7D6">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5</w:t>
      </w:r>
      <w:r>
        <w:rPr>
          <w:rFonts w:hint="eastAsia" w:ascii="宋体" w:hAnsi="宋体"/>
          <w:b w:val="0"/>
          <w:bCs w:val="0"/>
          <w:color w:val="auto"/>
          <w:sz w:val="24"/>
          <w:szCs w:val="24"/>
        </w:rPr>
        <w:t>、相关服务承诺函；</w:t>
      </w:r>
    </w:p>
    <w:p w14:paraId="233BB104">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6</w:t>
      </w:r>
      <w:r>
        <w:rPr>
          <w:rFonts w:hint="eastAsia" w:ascii="宋体" w:hAnsi="宋体"/>
          <w:b w:val="0"/>
          <w:bCs w:val="0"/>
          <w:color w:val="auto"/>
          <w:sz w:val="24"/>
          <w:szCs w:val="24"/>
        </w:rPr>
        <w:t>、</w:t>
      </w:r>
      <w:r>
        <w:rPr>
          <w:rFonts w:hint="eastAsia" w:ascii="宋体" w:hAnsi="宋体"/>
          <w:b w:val="0"/>
          <w:bCs w:val="0"/>
          <w:color w:val="auto"/>
          <w:sz w:val="24"/>
          <w:szCs w:val="24"/>
          <w:lang w:val="en-US" w:eastAsia="zh-CN"/>
        </w:rPr>
        <w:t>询价采购</w:t>
      </w:r>
      <w:r>
        <w:rPr>
          <w:rFonts w:hint="eastAsia" w:ascii="宋体" w:hAnsi="宋体"/>
          <w:b w:val="0"/>
          <w:bCs w:val="0"/>
          <w:color w:val="auto"/>
          <w:sz w:val="24"/>
          <w:szCs w:val="24"/>
        </w:rPr>
        <w:t>文件要求和供应商认为需要提供的其它说明和</w:t>
      </w:r>
      <w:r>
        <w:rPr>
          <w:rFonts w:hint="eastAsia" w:ascii="宋体" w:hAnsi="宋体"/>
          <w:b w:val="0"/>
          <w:bCs w:val="0"/>
          <w:color w:val="auto"/>
          <w:sz w:val="24"/>
          <w:szCs w:val="24"/>
          <w:lang w:val="en-US" w:eastAsia="zh-CN"/>
        </w:rPr>
        <w:t>证明</w:t>
      </w:r>
      <w:r>
        <w:rPr>
          <w:rFonts w:hint="eastAsia" w:ascii="宋体" w:hAnsi="宋体"/>
          <w:b w:val="0"/>
          <w:bCs w:val="0"/>
          <w:color w:val="auto"/>
          <w:sz w:val="24"/>
          <w:szCs w:val="24"/>
        </w:rPr>
        <w:t>资料。</w:t>
      </w:r>
    </w:p>
    <w:bookmarkEnd w:id="7"/>
    <w:p w14:paraId="03C6B9BB">
      <w:pPr>
        <w:pStyle w:val="5"/>
        <w:keepNext/>
        <w:keepLines/>
        <w:pageBreakBefore w:val="0"/>
        <w:widowControl w:val="0"/>
        <w:kinsoku/>
        <w:wordWrap/>
        <w:overflowPunct/>
        <w:topLinePunct w:val="0"/>
        <w:autoSpaceDE/>
        <w:autoSpaceDN/>
        <w:bidi w:val="0"/>
        <w:adjustRightInd w:val="0"/>
        <w:snapToGrid/>
        <w:spacing w:before="157" w:beforeLines="50" w:after="157" w:afterLines="50" w:line="560" w:lineRule="exact"/>
        <w:ind w:left="0" w:leftChars="0" w:firstLine="0" w:firstLineChars="0"/>
        <w:jc w:val="both"/>
        <w:textAlignment w:val="baseline"/>
        <w:outlineLvl w:val="1"/>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五、询价</w:t>
      </w:r>
      <w:r>
        <w:rPr>
          <w:rFonts w:hint="eastAsia" w:ascii="宋体" w:hAnsi="宋体" w:eastAsia="宋体" w:cs="宋体"/>
          <w:color w:val="auto"/>
          <w:sz w:val="24"/>
          <w:szCs w:val="24"/>
        </w:rPr>
        <w:t>程序</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评审</w:t>
      </w:r>
      <w:r>
        <w:rPr>
          <w:rFonts w:hint="eastAsia" w:ascii="宋体" w:hAnsi="宋体" w:eastAsia="宋体" w:cs="宋体"/>
          <w:color w:val="auto"/>
          <w:sz w:val="24"/>
          <w:szCs w:val="24"/>
          <w:lang w:val="en-US" w:eastAsia="zh-CN"/>
        </w:rPr>
        <w:t>方式</w:t>
      </w:r>
    </w:p>
    <w:p w14:paraId="12F0C066">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val="en-US" w:eastAsia="zh-CN"/>
        </w:rPr>
        <w:t>询价</w:t>
      </w:r>
      <w:r>
        <w:rPr>
          <w:rFonts w:hint="eastAsia" w:ascii="宋体" w:hAnsi="宋体"/>
          <w:color w:val="auto"/>
          <w:sz w:val="24"/>
          <w:szCs w:val="24"/>
        </w:rPr>
        <w:t>小组将遵循公平、公正的原则，对供应商提交的</w:t>
      </w:r>
      <w:r>
        <w:rPr>
          <w:rFonts w:hint="eastAsia" w:ascii="宋体" w:hAnsi="宋体"/>
          <w:color w:val="auto"/>
          <w:sz w:val="24"/>
          <w:szCs w:val="24"/>
          <w:lang w:val="en-US" w:eastAsia="zh-CN"/>
        </w:rPr>
        <w:t>投标文件</w:t>
      </w:r>
      <w:r>
        <w:rPr>
          <w:rFonts w:hint="eastAsia" w:ascii="宋体" w:hAnsi="宋体"/>
          <w:color w:val="auto"/>
          <w:sz w:val="24"/>
          <w:szCs w:val="24"/>
        </w:rPr>
        <w:t>进行综合评审，根据符合采购需求、质量和服务相等且</w:t>
      </w:r>
      <w:r>
        <w:rPr>
          <w:rFonts w:hint="eastAsia" w:ascii="宋体" w:hAnsi="宋体"/>
          <w:color w:val="auto"/>
          <w:sz w:val="24"/>
          <w:szCs w:val="24"/>
          <w:lang w:val="en-US" w:eastAsia="zh-CN"/>
        </w:rPr>
        <w:t>有效最低价</w:t>
      </w:r>
      <w:r>
        <w:rPr>
          <w:rFonts w:hint="eastAsia" w:ascii="宋体" w:hAnsi="宋体"/>
          <w:color w:val="auto"/>
          <w:sz w:val="24"/>
          <w:szCs w:val="24"/>
        </w:rPr>
        <w:t>的原则推荐出成交供应商。如果报价出现多家供应商报价相同时，</w:t>
      </w:r>
      <w:r>
        <w:rPr>
          <w:rFonts w:hint="eastAsia" w:ascii="宋体" w:hAnsi="宋体"/>
          <w:color w:val="auto"/>
          <w:sz w:val="24"/>
          <w:szCs w:val="24"/>
          <w:lang w:val="en-US" w:eastAsia="zh-CN"/>
        </w:rPr>
        <w:t>询价</w:t>
      </w:r>
      <w:r>
        <w:rPr>
          <w:rFonts w:hint="eastAsia" w:ascii="宋体" w:hAnsi="宋体"/>
          <w:color w:val="auto"/>
          <w:sz w:val="24"/>
          <w:szCs w:val="24"/>
        </w:rPr>
        <w:t>小组</w:t>
      </w:r>
      <w:r>
        <w:rPr>
          <w:rFonts w:hint="eastAsia" w:ascii="宋体" w:hAnsi="宋体"/>
          <w:color w:val="auto"/>
          <w:sz w:val="24"/>
          <w:szCs w:val="24"/>
          <w:lang w:val="en-US" w:eastAsia="zh-CN"/>
        </w:rPr>
        <w:t>将采取少数服从多数投票方式确定成交候选人</w:t>
      </w:r>
      <w:r>
        <w:rPr>
          <w:rFonts w:hint="eastAsia" w:ascii="宋体" w:hAnsi="宋体"/>
          <w:color w:val="auto"/>
          <w:sz w:val="24"/>
          <w:szCs w:val="24"/>
        </w:rPr>
        <w:t>。</w:t>
      </w:r>
    </w:p>
    <w:p w14:paraId="01F903D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w:t>
      </w:r>
      <w:r>
        <w:rPr>
          <w:rFonts w:hint="eastAsia" w:ascii="宋体" w:hAnsi="宋体"/>
          <w:color w:val="auto"/>
          <w:sz w:val="24"/>
          <w:szCs w:val="24"/>
          <w:lang w:val="en-US" w:eastAsia="zh-CN"/>
        </w:rPr>
        <w:t>询价小组</w:t>
      </w:r>
      <w:r>
        <w:rPr>
          <w:rFonts w:hint="eastAsia" w:ascii="宋体" w:hAnsi="宋体"/>
          <w:color w:val="auto"/>
          <w:sz w:val="24"/>
          <w:szCs w:val="24"/>
        </w:rPr>
        <w:t>是按规定组成的三人或三人以上的</w:t>
      </w:r>
      <w:r>
        <w:rPr>
          <w:rFonts w:hint="eastAsia" w:ascii="宋体" w:hAnsi="宋体"/>
          <w:color w:val="auto"/>
          <w:sz w:val="24"/>
          <w:szCs w:val="24"/>
          <w:lang w:val="en-US" w:eastAsia="zh-CN"/>
        </w:rPr>
        <w:t>评审</w:t>
      </w:r>
      <w:r>
        <w:rPr>
          <w:rFonts w:hint="eastAsia" w:ascii="宋体" w:hAnsi="宋体"/>
          <w:color w:val="auto"/>
          <w:sz w:val="24"/>
          <w:szCs w:val="24"/>
        </w:rPr>
        <w:t>小组。</w:t>
      </w:r>
    </w:p>
    <w:p w14:paraId="4906BFCF">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评审</w:t>
      </w:r>
      <w:r>
        <w:rPr>
          <w:rFonts w:hint="eastAsia" w:ascii="宋体" w:hAnsi="宋体"/>
          <w:color w:val="auto"/>
          <w:sz w:val="24"/>
          <w:szCs w:val="24"/>
        </w:rPr>
        <w:t>时出现以下情况之一的，将予以废标：</w:t>
      </w:r>
    </w:p>
    <w:p w14:paraId="295B116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（1）符合专业条件的供应商或者对</w:t>
      </w:r>
      <w:r>
        <w:rPr>
          <w:rFonts w:hint="eastAsia" w:ascii="宋体" w:hAnsi="宋体"/>
          <w:color w:val="auto"/>
          <w:sz w:val="24"/>
          <w:szCs w:val="24"/>
          <w:lang w:eastAsia="zh-CN"/>
        </w:rPr>
        <w:t>采购</w:t>
      </w:r>
      <w:r>
        <w:rPr>
          <w:rFonts w:hint="eastAsia" w:ascii="宋体" w:hAnsi="宋体"/>
          <w:color w:val="auto"/>
          <w:sz w:val="24"/>
          <w:szCs w:val="24"/>
        </w:rPr>
        <w:t>文件作实质性响应的供应商不足三家的；</w:t>
      </w:r>
    </w:p>
    <w:p w14:paraId="577C54E2">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（2）出现影响采购公正的违法、违规行为的； </w:t>
      </w:r>
    </w:p>
    <w:p w14:paraId="58D8B614">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（3）供应商的报价均超过预算金额的； </w:t>
      </w:r>
    </w:p>
    <w:p w14:paraId="6B288893">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（4）因重大变故，采购任务取消的； </w:t>
      </w:r>
    </w:p>
    <w:p w14:paraId="58BB0479">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（5）其他经询价小组一致认定应予废标情形的。 </w:t>
      </w:r>
    </w:p>
    <w:p w14:paraId="5C04DA05">
      <w:pPr>
        <w:spacing w:line="600" w:lineRule="exact"/>
        <w:ind w:firstLine="482" w:firstLineChars="200"/>
        <w:rPr>
          <w:rFonts w:hint="eastAsia" w:ascii="宋体" w:hAnsi="宋体"/>
          <w:color w:val="auto"/>
          <w:sz w:val="24"/>
          <w:szCs w:val="24"/>
        </w:rPr>
      </w:pPr>
      <w:r>
        <w:rPr>
          <w:rFonts w:hint="eastAsia" w:ascii="宋体" w:hAnsi="宋体"/>
          <w:b/>
          <w:bCs/>
          <w:color w:val="auto"/>
          <w:sz w:val="24"/>
          <w:szCs w:val="24"/>
          <w:lang w:val="en-US" w:eastAsia="zh-CN"/>
        </w:rPr>
        <w:t>9</w:t>
      </w:r>
      <w:r>
        <w:rPr>
          <w:rFonts w:hint="eastAsia" w:ascii="宋体" w:hAnsi="宋体"/>
          <w:b/>
          <w:bCs/>
          <w:color w:val="auto"/>
          <w:sz w:val="24"/>
          <w:szCs w:val="24"/>
        </w:rPr>
        <w:t>、若废标条款符合第一款情形，</w:t>
      </w:r>
      <w:r>
        <w:rPr>
          <w:rFonts w:hint="eastAsia" w:ascii="宋体" w:hAnsi="宋体"/>
          <w:b/>
          <w:bCs/>
          <w:color w:val="auto"/>
          <w:sz w:val="24"/>
          <w:szCs w:val="24"/>
          <w:lang w:val="en-US" w:eastAsia="zh-CN"/>
        </w:rPr>
        <w:t>且该次询价</w:t>
      </w:r>
      <w:bookmarkStart w:id="14" w:name="_GoBack"/>
      <w:bookmarkEnd w:id="14"/>
      <w:r>
        <w:rPr>
          <w:rFonts w:hint="eastAsia" w:ascii="宋体" w:hAnsi="宋体"/>
          <w:b/>
          <w:bCs/>
          <w:color w:val="auto"/>
          <w:sz w:val="24"/>
          <w:szCs w:val="24"/>
          <w:lang w:val="en-US" w:eastAsia="zh-CN"/>
        </w:rPr>
        <w:t>为重新组织询价的</w:t>
      </w:r>
      <w:r>
        <w:rPr>
          <w:rFonts w:hint="eastAsia" w:ascii="宋体" w:hAnsi="宋体"/>
          <w:b/>
          <w:bCs/>
          <w:color w:val="auto"/>
          <w:sz w:val="24"/>
          <w:szCs w:val="24"/>
        </w:rPr>
        <w:t>，</w:t>
      </w:r>
      <w:r>
        <w:rPr>
          <w:rFonts w:hint="eastAsia" w:ascii="宋体" w:hAnsi="宋体"/>
          <w:b/>
          <w:bCs/>
          <w:color w:val="auto"/>
          <w:sz w:val="24"/>
          <w:szCs w:val="24"/>
          <w:lang w:val="en-US" w:eastAsia="zh-CN"/>
        </w:rPr>
        <w:t>经现场询价小组决定后可继续进行；若询价比选项目为两次及两次以上挂网未满三家响应的，经询价小组决定可继续进行</w:t>
      </w:r>
      <w:r>
        <w:rPr>
          <w:rFonts w:hint="eastAsia" w:ascii="宋体" w:hAnsi="宋体"/>
          <w:b/>
          <w:bCs/>
          <w:color w:val="auto"/>
          <w:sz w:val="24"/>
          <w:szCs w:val="24"/>
        </w:rPr>
        <w:t>。</w:t>
      </w:r>
    </w:p>
    <w:p w14:paraId="2D9BFA3E">
      <w:pPr>
        <w:spacing w:line="600" w:lineRule="exact"/>
        <w:ind w:firstLine="480" w:firstLineChars="200"/>
        <w:rPr>
          <w:rFonts w:hint="eastAsia"/>
          <w:color w:val="auto"/>
          <w:sz w:val="24"/>
          <w:szCs w:val="24"/>
        </w:rPr>
      </w:pPr>
      <w:r>
        <w:rPr>
          <w:rFonts w:hint="eastAsia" w:ascii="宋体" w:hAnsi="宋体"/>
          <w:color w:val="auto"/>
          <w:sz w:val="24"/>
          <w:szCs w:val="24"/>
          <w:lang w:val="en-US" w:eastAsia="zh-CN"/>
        </w:rPr>
        <w:t>10</w:t>
      </w:r>
      <w:r>
        <w:rPr>
          <w:rFonts w:hint="eastAsia" w:ascii="宋体" w:hAnsi="宋体"/>
          <w:color w:val="auto"/>
          <w:sz w:val="24"/>
          <w:szCs w:val="24"/>
        </w:rPr>
        <w:t>、重新组织</w:t>
      </w:r>
      <w:r>
        <w:rPr>
          <w:rFonts w:hint="eastAsia" w:ascii="宋体" w:hAnsi="宋体"/>
          <w:color w:val="auto"/>
          <w:sz w:val="24"/>
          <w:szCs w:val="24"/>
          <w:lang w:val="en-US" w:eastAsia="zh-CN"/>
        </w:rPr>
        <w:t>询价</w:t>
      </w:r>
      <w:r>
        <w:rPr>
          <w:rFonts w:hint="eastAsia" w:ascii="宋体" w:hAnsi="宋体"/>
          <w:color w:val="auto"/>
          <w:sz w:val="24"/>
          <w:szCs w:val="24"/>
        </w:rPr>
        <w:t>，将通过</w:t>
      </w:r>
      <w:r>
        <w:rPr>
          <w:rFonts w:hint="eastAsia" w:ascii="宋体" w:hAnsi="宋体"/>
          <w:color w:val="auto"/>
          <w:sz w:val="24"/>
          <w:szCs w:val="24"/>
          <w:lang w:val="en-US" w:eastAsia="zh-CN"/>
        </w:rPr>
        <w:t>六安市第四人民</w:t>
      </w:r>
      <w:r>
        <w:rPr>
          <w:rFonts w:hint="eastAsia" w:ascii="宋体" w:hAnsi="宋体"/>
          <w:color w:val="auto"/>
          <w:sz w:val="24"/>
          <w:szCs w:val="24"/>
          <w:lang w:eastAsia="zh-CN"/>
        </w:rPr>
        <w:t>医院</w:t>
      </w:r>
      <w:r>
        <w:rPr>
          <w:rFonts w:hint="eastAsia" w:ascii="宋体" w:hAnsi="宋体"/>
          <w:color w:val="auto"/>
          <w:sz w:val="24"/>
          <w:szCs w:val="24"/>
          <w:lang w:val="en-US" w:eastAsia="zh-CN"/>
        </w:rPr>
        <w:t>官</w:t>
      </w:r>
      <w:r>
        <w:rPr>
          <w:rFonts w:hint="eastAsia" w:ascii="宋体" w:hAnsi="宋体"/>
          <w:color w:val="auto"/>
          <w:sz w:val="24"/>
          <w:szCs w:val="24"/>
        </w:rPr>
        <w:t>网进行公告。</w:t>
      </w:r>
    </w:p>
    <w:p w14:paraId="13D4C4BC">
      <w:pPr>
        <w:spacing w:line="600" w:lineRule="exact"/>
        <w:rPr>
          <w:rFonts w:hint="eastAsia" w:ascii="宋体" w:hAnsi="宋体"/>
          <w:b/>
          <w:bCs/>
          <w:color w:val="auto"/>
          <w:sz w:val="24"/>
          <w:szCs w:val="24"/>
        </w:rPr>
      </w:pPr>
      <w:bookmarkStart w:id="8" w:name="_Toc269895617"/>
      <w:bookmarkEnd w:id="8"/>
      <w:r>
        <w:rPr>
          <w:rFonts w:hint="eastAsia" w:ascii="宋体" w:hAnsi="宋体"/>
          <w:b/>
          <w:bCs/>
          <w:color w:val="auto"/>
          <w:sz w:val="24"/>
          <w:szCs w:val="24"/>
          <w:lang w:val="en-US" w:eastAsia="zh-CN"/>
        </w:rPr>
        <w:t>六</w:t>
      </w:r>
      <w:r>
        <w:rPr>
          <w:rFonts w:hint="eastAsia" w:ascii="宋体" w:hAnsi="宋体"/>
          <w:b/>
          <w:bCs/>
          <w:color w:val="auto"/>
          <w:sz w:val="24"/>
          <w:szCs w:val="24"/>
        </w:rPr>
        <w:t>、投标人报价须知：</w:t>
      </w:r>
    </w:p>
    <w:p w14:paraId="67ADF6D2">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响应报价应含有所投货物的税费（如关税、进口货物及其所用原材料、各种国内、外税费等）及包装、运至最终目的地的运输、保险、现场落地、安装调试、检测验收、培训和交付后规定免费维保期内维保等环节所发生的一切费用。响应报价为供应商在响应文件中提出的各项支付金额的总和。</w:t>
      </w:r>
    </w:p>
    <w:p w14:paraId="7846F8D3">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w:t>
      </w:r>
      <w:r>
        <w:rPr>
          <w:rFonts w:hint="eastAsia" w:ascii="宋体" w:hAnsi="宋体"/>
          <w:color w:val="auto"/>
          <w:sz w:val="24"/>
          <w:szCs w:val="24"/>
          <w:lang w:val="en-US" w:eastAsia="zh-CN"/>
        </w:rPr>
        <w:t>该项目</w:t>
      </w:r>
      <w:r>
        <w:rPr>
          <w:rFonts w:hint="eastAsia" w:ascii="宋体" w:hAnsi="宋体"/>
          <w:color w:val="auto"/>
          <w:sz w:val="24"/>
          <w:szCs w:val="24"/>
        </w:rPr>
        <w:t>只允许有一个方案、一个报价，多方案、多报价的标书将不被接受</w:t>
      </w:r>
      <w:r>
        <w:rPr>
          <w:rFonts w:hint="eastAsia" w:ascii="宋体" w:hAnsi="宋体"/>
          <w:color w:val="auto"/>
          <w:sz w:val="24"/>
          <w:szCs w:val="24"/>
          <w:lang w:eastAsia="zh-CN"/>
        </w:rPr>
        <w:t>，</w:t>
      </w:r>
      <w:r>
        <w:rPr>
          <w:rFonts w:hint="eastAsia" w:ascii="宋体" w:hAnsi="宋体"/>
          <w:color w:val="auto"/>
          <w:sz w:val="24"/>
          <w:szCs w:val="24"/>
          <w:lang w:val="en-US" w:eastAsia="zh-CN"/>
        </w:rPr>
        <w:t>即投标人有且只能报一次价格。</w:t>
      </w:r>
      <w:r>
        <w:rPr>
          <w:rFonts w:hint="eastAsia" w:ascii="宋体" w:hAnsi="宋体"/>
          <w:color w:val="auto"/>
          <w:sz w:val="24"/>
          <w:szCs w:val="24"/>
        </w:rPr>
        <w:t>投标文件请胶装密封,不接受散件或活页标书，不接受不清晰的投标文件。</w:t>
      </w:r>
    </w:p>
    <w:p w14:paraId="3E2C8C77">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原则上</w:t>
      </w:r>
      <w:r>
        <w:rPr>
          <w:rFonts w:hint="eastAsia" w:ascii="宋体" w:hAnsi="宋体"/>
          <w:color w:val="auto"/>
          <w:sz w:val="24"/>
          <w:szCs w:val="24"/>
        </w:rPr>
        <w:t>超过最高限价的投标报价为无效</w:t>
      </w:r>
      <w:r>
        <w:rPr>
          <w:rFonts w:hint="eastAsia" w:ascii="宋体" w:hAnsi="宋体"/>
          <w:color w:val="auto"/>
          <w:sz w:val="24"/>
          <w:szCs w:val="24"/>
          <w:lang w:val="en-US" w:eastAsia="zh-CN"/>
        </w:rPr>
        <w:t>投标</w:t>
      </w:r>
      <w:r>
        <w:rPr>
          <w:rFonts w:hint="eastAsia" w:ascii="宋体" w:hAnsi="宋体"/>
          <w:color w:val="auto"/>
          <w:sz w:val="24"/>
          <w:szCs w:val="24"/>
        </w:rPr>
        <w:t>。提交响应的货物必须符合国家有关方面规定的标准</w:t>
      </w:r>
      <w:r>
        <w:rPr>
          <w:rFonts w:hint="eastAsia" w:ascii="宋体" w:hAnsi="宋体"/>
          <w:color w:val="auto"/>
          <w:sz w:val="24"/>
          <w:szCs w:val="24"/>
          <w:lang w:eastAsia="zh-CN"/>
        </w:rPr>
        <w:t>，</w:t>
      </w:r>
      <w:r>
        <w:rPr>
          <w:rFonts w:hint="eastAsia" w:ascii="宋体" w:hAnsi="宋体"/>
          <w:color w:val="auto"/>
          <w:sz w:val="24"/>
          <w:szCs w:val="24"/>
        </w:rPr>
        <w:t>并满足</w:t>
      </w:r>
      <w:r>
        <w:rPr>
          <w:rFonts w:hint="eastAsia" w:ascii="宋体" w:hAnsi="宋体"/>
          <w:color w:val="auto"/>
          <w:sz w:val="24"/>
          <w:szCs w:val="24"/>
          <w:lang w:val="en-US" w:eastAsia="zh-CN"/>
        </w:rPr>
        <w:t>询价</w:t>
      </w:r>
      <w:r>
        <w:rPr>
          <w:rFonts w:hint="eastAsia" w:ascii="宋体" w:hAnsi="宋体"/>
          <w:color w:val="auto"/>
          <w:sz w:val="24"/>
          <w:szCs w:val="24"/>
        </w:rPr>
        <w:t>文件规定的规格、参数、质量、价格、有效期、售后服务等要求。所投</w:t>
      </w:r>
      <w:r>
        <w:rPr>
          <w:rFonts w:hint="eastAsia" w:ascii="宋体" w:hAnsi="宋体"/>
          <w:color w:val="auto"/>
          <w:sz w:val="24"/>
          <w:szCs w:val="24"/>
          <w:lang w:val="en-US" w:eastAsia="zh-CN"/>
        </w:rPr>
        <w:t>产品</w:t>
      </w:r>
      <w:r>
        <w:rPr>
          <w:rFonts w:hint="eastAsia" w:ascii="宋体" w:hAnsi="宋体"/>
          <w:color w:val="auto"/>
          <w:sz w:val="24"/>
          <w:szCs w:val="24"/>
        </w:rPr>
        <w:t>请注明生产单位、国别、技术规格（型号）</w:t>
      </w:r>
      <w:r>
        <w:rPr>
          <w:rFonts w:hint="eastAsia" w:ascii="宋体" w:hAnsi="宋体"/>
          <w:color w:val="auto"/>
          <w:sz w:val="24"/>
          <w:szCs w:val="24"/>
          <w:lang w:eastAsia="zh-CN"/>
        </w:rPr>
        <w:t>、</w:t>
      </w:r>
      <w:r>
        <w:rPr>
          <w:rFonts w:hint="eastAsia" w:ascii="宋体" w:hAnsi="宋体"/>
          <w:color w:val="auto"/>
          <w:sz w:val="24"/>
          <w:szCs w:val="24"/>
          <w:lang w:val="en-US" w:eastAsia="zh-CN"/>
        </w:rPr>
        <w:t>服务内容</w:t>
      </w:r>
      <w:r>
        <w:rPr>
          <w:rFonts w:hint="eastAsia" w:ascii="宋体" w:hAnsi="宋体"/>
          <w:color w:val="auto"/>
          <w:sz w:val="24"/>
          <w:szCs w:val="24"/>
        </w:rPr>
        <w:t>，并附</w:t>
      </w:r>
      <w:r>
        <w:rPr>
          <w:rFonts w:hint="eastAsia" w:ascii="宋体" w:hAnsi="宋体"/>
          <w:color w:val="auto"/>
          <w:sz w:val="24"/>
          <w:szCs w:val="24"/>
          <w:lang w:val="en-US" w:eastAsia="zh-CN"/>
        </w:rPr>
        <w:t>产品</w:t>
      </w:r>
      <w:r>
        <w:rPr>
          <w:rFonts w:hint="eastAsia" w:ascii="宋体" w:hAnsi="宋体"/>
          <w:color w:val="auto"/>
          <w:sz w:val="24"/>
          <w:szCs w:val="24"/>
        </w:rPr>
        <w:t>彩</w:t>
      </w:r>
      <w:r>
        <w:rPr>
          <w:rFonts w:hint="eastAsia" w:ascii="宋体" w:hAnsi="宋体"/>
          <w:color w:val="auto"/>
          <w:sz w:val="24"/>
          <w:szCs w:val="24"/>
          <w:lang w:val="en-US" w:eastAsia="zh-CN"/>
        </w:rPr>
        <w:t>页</w:t>
      </w:r>
      <w:r>
        <w:rPr>
          <w:rFonts w:hint="eastAsia" w:ascii="宋体" w:hAnsi="宋体"/>
          <w:color w:val="auto"/>
          <w:sz w:val="24"/>
          <w:szCs w:val="24"/>
        </w:rPr>
        <w:t>。</w:t>
      </w:r>
    </w:p>
    <w:p w14:paraId="4406D09B">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投标人需要对供货现场和周围环境进行勘察，以获取编制投标文件和签署合同所需的资料，请自行联系采购单位。勘察现场所发生的费用由投标人自己承担。投标人因自身原因未进行实地踏勘的，成交后签订合同时和履约过程中，不得以不完全了解现场情况为由，提出任何形式的增加合同外造价或索赔的要求。</w:t>
      </w:r>
    </w:p>
    <w:p w14:paraId="2348B4B9">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5</w:t>
      </w:r>
      <w:r>
        <w:rPr>
          <w:rFonts w:hint="eastAsia" w:ascii="宋体" w:hAnsi="宋体"/>
          <w:color w:val="auto"/>
          <w:sz w:val="24"/>
          <w:szCs w:val="24"/>
        </w:rPr>
        <w:t>、投标人对本项目如有不清楚之处，请及时与我院联系，我院将尽快予以答复。</w:t>
      </w:r>
    </w:p>
    <w:p w14:paraId="7050759A">
      <w:pPr>
        <w:spacing w:line="600" w:lineRule="exact"/>
        <w:jc w:val="left"/>
        <w:rPr>
          <w:rFonts w:hint="eastAsia" w:ascii="宋体" w:hAnsi="宋体"/>
          <w:b/>
          <w:bCs/>
          <w:color w:val="auto"/>
          <w:sz w:val="24"/>
          <w:szCs w:val="24"/>
        </w:rPr>
      </w:pPr>
      <w:bookmarkStart w:id="9" w:name="_Toc216158630"/>
      <w:bookmarkEnd w:id="9"/>
      <w:r>
        <w:rPr>
          <w:rFonts w:hint="eastAsia" w:ascii="宋体" w:hAnsi="宋体"/>
          <w:b/>
          <w:bCs/>
          <w:color w:val="auto"/>
          <w:sz w:val="24"/>
          <w:szCs w:val="24"/>
          <w:lang w:val="en-US" w:eastAsia="zh-CN"/>
        </w:rPr>
        <w:t>七</w:t>
      </w:r>
      <w:r>
        <w:rPr>
          <w:rFonts w:hint="eastAsia" w:ascii="宋体" w:hAnsi="宋体"/>
          <w:b/>
          <w:bCs/>
          <w:color w:val="auto"/>
          <w:sz w:val="24"/>
          <w:szCs w:val="24"/>
        </w:rPr>
        <w:t>、投标文件构成：</w:t>
      </w:r>
    </w:p>
    <w:p w14:paraId="3EC5FA11">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1、投标文件应认真编写，标明页码，胶装成册，活页或散装式标书</w:t>
      </w:r>
      <w:r>
        <w:rPr>
          <w:rFonts w:hint="eastAsia" w:ascii="宋体" w:hAnsi="宋体"/>
          <w:color w:val="auto"/>
          <w:sz w:val="24"/>
          <w:szCs w:val="24"/>
          <w:lang w:val="en-US" w:eastAsia="zh-CN"/>
        </w:rPr>
        <w:t>视为无效投标。</w:t>
      </w:r>
    </w:p>
    <w:p w14:paraId="424CDF8F">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2、供应商应提供壹份正本</w:t>
      </w:r>
      <w:r>
        <w:rPr>
          <w:rFonts w:hint="eastAsia" w:ascii="宋体" w:hAnsi="宋体"/>
          <w:color w:val="auto"/>
          <w:sz w:val="24"/>
          <w:szCs w:val="24"/>
          <w:lang w:val="en-US" w:eastAsia="zh-CN"/>
        </w:rPr>
        <w:t>贰</w:t>
      </w:r>
      <w:r>
        <w:rPr>
          <w:rFonts w:hint="eastAsia" w:ascii="宋体" w:hAnsi="宋体"/>
          <w:color w:val="auto"/>
          <w:sz w:val="24"/>
          <w:szCs w:val="24"/>
        </w:rPr>
        <w:t>份副本投标文件。</w:t>
      </w:r>
    </w:p>
    <w:p w14:paraId="2E26139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、请在投标密封袋上注明：投标项目名称、编号、</w:t>
      </w:r>
      <w:r>
        <w:rPr>
          <w:rFonts w:hint="eastAsia" w:ascii="宋体" w:hAnsi="宋体"/>
          <w:color w:val="auto"/>
          <w:sz w:val="24"/>
          <w:szCs w:val="24"/>
          <w:lang w:val="en-US" w:eastAsia="zh-CN"/>
        </w:rPr>
        <w:t>包别</w:t>
      </w:r>
      <w:r>
        <w:rPr>
          <w:rFonts w:hint="eastAsia" w:ascii="宋体" w:hAnsi="宋体"/>
          <w:color w:val="auto"/>
          <w:sz w:val="24"/>
          <w:szCs w:val="24"/>
          <w:lang w:eastAsia="zh-CN"/>
        </w:rPr>
        <w:t>、</w:t>
      </w:r>
      <w:r>
        <w:rPr>
          <w:rFonts w:hint="eastAsia" w:ascii="宋体" w:hAnsi="宋体"/>
          <w:color w:val="auto"/>
          <w:sz w:val="24"/>
          <w:szCs w:val="24"/>
        </w:rPr>
        <w:t>联系方式。</w:t>
      </w:r>
    </w:p>
    <w:p w14:paraId="6649A873">
      <w:pPr>
        <w:spacing w:line="600" w:lineRule="exact"/>
        <w:rPr>
          <w:rFonts w:hint="eastAsia" w:ascii="宋体" w:hAnsi="宋体"/>
          <w:b/>
          <w:bCs/>
          <w:color w:val="auto"/>
          <w:sz w:val="24"/>
          <w:szCs w:val="24"/>
        </w:rPr>
      </w:pPr>
      <w:bookmarkStart w:id="10" w:name="_Toc269895618"/>
      <w:bookmarkEnd w:id="10"/>
      <w:bookmarkStart w:id="11" w:name="_Toc353439278"/>
      <w:r>
        <w:rPr>
          <w:rFonts w:hint="eastAsia" w:ascii="宋体" w:hAnsi="宋体"/>
          <w:b/>
          <w:bCs/>
          <w:color w:val="auto"/>
          <w:sz w:val="24"/>
          <w:szCs w:val="24"/>
          <w:lang w:val="en-US" w:eastAsia="zh-CN"/>
        </w:rPr>
        <w:t>八</w:t>
      </w:r>
      <w:r>
        <w:rPr>
          <w:rFonts w:hint="eastAsia" w:ascii="宋体" w:hAnsi="宋体"/>
          <w:b/>
          <w:bCs/>
          <w:color w:val="auto"/>
          <w:sz w:val="24"/>
          <w:szCs w:val="24"/>
        </w:rPr>
        <w:t>、签订合同</w:t>
      </w:r>
      <w:bookmarkEnd w:id="11"/>
      <w:r>
        <w:rPr>
          <w:rFonts w:hint="eastAsia" w:ascii="宋体" w:hAnsi="宋体"/>
          <w:b/>
          <w:bCs/>
          <w:color w:val="auto"/>
          <w:sz w:val="24"/>
          <w:szCs w:val="24"/>
        </w:rPr>
        <w:t>：</w:t>
      </w:r>
    </w:p>
    <w:p w14:paraId="5F9CBE0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1、成交侯选人在“</w:t>
      </w:r>
      <w:r>
        <w:rPr>
          <w:rFonts w:hint="eastAsia" w:ascii="宋体" w:hAnsi="宋体"/>
          <w:color w:val="auto"/>
          <w:sz w:val="24"/>
          <w:szCs w:val="24"/>
          <w:lang w:val="en-US" w:eastAsia="zh-CN"/>
        </w:rPr>
        <w:t>六安市第四人民医院</w:t>
      </w:r>
      <w:r>
        <w:rPr>
          <w:rFonts w:hint="eastAsia" w:ascii="宋体" w:hAnsi="宋体"/>
          <w:color w:val="auto"/>
          <w:sz w:val="24"/>
          <w:szCs w:val="24"/>
        </w:rPr>
        <w:t>”网站公示且无异议后，由</w:t>
      </w:r>
      <w:r>
        <w:rPr>
          <w:rFonts w:hint="eastAsia" w:ascii="宋体" w:hAnsi="宋体"/>
          <w:color w:val="auto"/>
          <w:sz w:val="24"/>
          <w:szCs w:val="24"/>
          <w:lang w:val="en-US" w:eastAsia="zh-CN"/>
        </w:rPr>
        <w:t>六安市第四人民医院采购中心</w:t>
      </w:r>
      <w:r>
        <w:rPr>
          <w:rFonts w:hint="eastAsia" w:ascii="宋体" w:hAnsi="宋体"/>
          <w:color w:val="auto"/>
          <w:sz w:val="24"/>
          <w:szCs w:val="24"/>
        </w:rPr>
        <w:t>通知成交候选人</w:t>
      </w:r>
      <w:r>
        <w:rPr>
          <w:rFonts w:hint="eastAsia" w:ascii="宋体" w:hAnsi="宋体"/>
          <w:color w:val="auto"/>
          <w:sz w:val="24"/>
          <w:szCs w:val="24"/>
          <w:lang w:eastAsia="zh-CN"/>
        </w:rPr>
        <w:t>，</w:t>
      </w:r>
      <w:r>
        <w:rPr>
          <w:rFonts w:hint="eastAsia" w:ascii="宋体" w:hAnsi="宋体"/>
          <w:color w:val="auto"/>
          <w:sz w:val="24"/>
          <w:szCs w:val="24"/>
          <w:lang w:val="en-US" w:eastAsia="zh-CN"/>
        </w:rPr>
        <w:t>发出中标通知书</w:t>
      </w:r>
      <w:r>
        <w:rPr>
          <w:rFonts w:hint="eastAsia" w:ascii="宋体" w:hAnsi="宋体"/>
          <w:color w:val="auto"/>
          <w:sz w:val="24"/>
          <w:szCs w:val="24"/>
        </w:rPr>
        <w:t>。</w:t>
      </w:r>
    </w:p>
    <w:p w14:paraId="27411858">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、成交人接到通知后，应按规定的时间、地点与我院签订成交合同。</w:t>
      </w:r>
    </w:p>
    <w:p w14:paraId="217C9DEA">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成交供应商因不可抗力或者自身原因不能在规定的时间内与采购人签订采购合同，采购人可以与排在成交供应商后第一位的候选供应商签订采购合同，以此类推或重新组织</w:t>
      </w:r>
      <w:r>
        <w:rPr>
          <w:rFonts w:hint="eastAsia" w:ascii="宋体" w:hAnsi="宋体"/>
          <w:color w:val="auto"/>
          <w:sz w:val="24"/>
          <w:szCs w:val="24"/>
          <w:lang w:val="en-US" w:eastAsia="zh-CN"/>
        </w:rPr>
        <w:t>谈判</w:t>
      </w:r>
      <w:r>
        <w:rPr>
          <w:rFonts w:hint="eastAsia" w:ascii="宋体" w:hAnsi="宋体"/>
          <w:color w:val="auto"/>
          <w:sz w:val="24"/>
          <w:szCs w:val="24"/>
        </w:rPr>
        <w:t>。</w:t>
      </w:r>
    </w:p>
    <w:p w14:paraId="6B691403">
      <w:pPr>
        <w:spacing w:line="600" w:lineRule="exact"/>
        <w:rPr>
          <w:rFonts w:hint="eastAsia" w:ascii="宋体" w:hAnsi="宋体"/>
          <w:b/>
          <w:bCs/>
          <w:color w:val="auto"/>
          <w:sz w:val="24"/>
          <w:szCs w:val="24"/>
        </w:rPr>
      </w:pPr>
      <w:bookmarkStart w:id="12" w:name="_Toc269895619"/>
      <w:bookmarkEnd w:id="12"/>
      <w:bookmarkStart w:id="13" w:name="_Toc353439279"/>
      <w:r>
        <w:rPr>
          <w:rFonts w:hint="eastAsia" w:ascii="宋体" w:hAnsi="宋体"/>
          <w:b/>
          <w:bCs/>
          <w:color w:val="auto"/>
          <w:sz w:val="24"/>
          <w:szCs w:val="24"/>
          <w:lang w:val="en-US" w:eastAsia="zh-CN"/>
        </w:rPr>
        <w:t>九</w:t>
      </w:r>
      <w:r>
        <w:rPr>
          <w:rFonts w:hint="eastAsia" w:ascii="宋体" w:hAnsi="宋体"/>
          <w:b/>
          <w:bCs/>
          <w:color w:val="auto"/>
          <w:sz w:val="24"/>
          <w:szCs w:val="24"/>
        </w:rPr>
        <w:t>、澄清及变更</w:t>
      </w:r>
      <w:bookmarkEnd w:id="13"/>
      <w:r>
        <w:rPr>
          <w:rFonts w:hint="eastAsia" w:ascii="宋体" w:hAnsi="宋体"/>
          <w:b/>
          <w:bCs/>
          <w:color w:val="auto"/>
          <w:sz w:val="24"/>
          <w:szCs w:val="24"/>
        </w:rPr>
        <w:t>：</w:t>
      </w:r>
    </w:p>
    <w:p w14:paraId="38E27A66">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谈判</w:t>
      </w:r>
      <w:r>
        <w:rPr>
          <w:rFonts w:hint="eastAsia" w:ascii="宋体" w:hAnsi="宋体"/>
          <w:color w:val="auto"/>
          <w:sz w:val="24"/>
          <w:szCs w:val="24"/>
        </w:rPr>
        <w:t>公告及</w:t>
      </w:r>
      <w:r>
        <w:rPr>
          <w:rFonts w:hint="eastAsia" w:ascii="宋体" w:hAnsi="宋体"/>
          <w:color w:val="auto"/>
          <w:sz w:val="24"/>
          <w:szCs w:val="24"/>
          <w:lang w:val="en-US" w:eastAsia="zh-CN"/>
        </w:rPr>
        <w:t>谈判</w:t>
      </w:r>
      <w:r>
        <w:rPr>
          <w:rFonts w:hint="eastAsia" w:ascii="宋体" w:hAnsi="宋体"/>
          <w:color w:val="auto"/>
          <w:sz w:val="24"/>
          <w:szCs w:val="24"/>
        </w:rPr>
        <w:t>文件如有澄清或变更，我院将</w:t>
      </w:r>
      <w:r>
        <w:rPr>
          <w:rFonts w:hint="eastAsia" w:ascii="宋体" w:hAnsi="宋体"/>
          <w:color w:val="auto"/>
          <w:sz w:val="24"/>
          <w:szCs w:val="24"/>
          <w:lang w:val="en-US" w:eastAsia="zh-CN"/>
        </w:rPr>
        <w:t>在规定时间内</w:t>
      </w:r>
      <w:r>
        <w:rPr>
          <w:rFonts w:hint="eastAsia" w:ascii="宋体" w:hAnsi="宋体"/>
          <w:color w:val="auto"/>
          <w:sz w:val="24"/>
          <w:szCs w:val="24"/>
        </w:rPr>
        <w:t>以网上公告形式发布，请投标人及时关注。</w:t>
      </w:r>
    </w:p>
    <w:p w14:paraId="6E2FE683">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十</w:t>
      </w:r>
      <w:r>
        <w:rPr>
          <w:rFonts w:hint="eastAsia" w:ascii="宋体" w:hAnsi="宋体"/>
          <w:b/>
          <w:bCs/>
          <w:color w:val="auto"/>
          <w:sz w:val="24"/>
          <w:szCs w:val="24"/>
          <w:lang w:eastAsia="zh-CN"/>
        </w:rPr>
        <w:t>、</w:t>
      </w:r>
      <w:r>
        <w:rPr>
          <w:rFonts w:hint="eastAsia" w:ascii="宋体" w:hAnsi="宋体"/>
          <w:b/>
          <w:bCs/>
          <w:color w:val="auto"/>
          <w:sz w:val="24"/>
          <w:szCs w:val="24"/>
        </w:rPr>
        <w:t>附件：</w:t>
      </w:r>
    </w:p>
    <w:p w14:paraId="3F924A1B">
      <w:pPr>
        <w:spacing w:line="600" w:lineRule="exact"/>
        <w:rPr>
          <w:rFonts w:ascii="宋体" w:hAnsi="宋体"/>
          <w:color w:val="auto"/>
          <w:sz w:val="24"/>
          <w:szCs w:val="24"/>
        </w:rPr>
        <w:sectPr>
          <w:pgSz w:w="11906" w:h="16838"/>
          <w:pgMar w:top="1440" w:right="1706" w:bottom="1440" w:left="1800" w:header="851" w:footer="992" w:gutter="0"/>
          <w:cols w:space="720" w:num="1"/>
          <w:docGrid w:type="lines" w:linePitch="312" w:charSpace="0"/>
        </w:sectPr>
      </w:pPr>
      <w:r>
        <w:rPr>
          <w:rFonts w:hint="eastAsia" w:ascii="宋体" w:hAnsi="宋体"/>
          <w:color w:val="auto"/>
          <w:sz w:val="24"/>
          <w:szCs w:val="24"/>
        </w:rPr>
        <w:t>附件一：采购需求    附件二：投标报价书    附件三：</w:t>
      </w:r>
      <w:r>
        <w:rPr>
          <w:rFonts w:hint="eastAsia" w:ascii="宋体" w:hAnsi="宋体"/>
          <w:color w:val="auto"/>
          <w:sz w:val="24"/>
          <w:szCs w:val="24"/>
          <w:lang w:val="en-US" w:eastAsia="zh-CN"/>
        </w:rPr>
        <w:t>分项报价表  附件四：</w:t>
      </w:r>
      <w:r>
        <w:rPr>
          <w:rFonts w:hint="eastAsia" w:ascii="宋体" w:hAnsi="宋体"/>
          <w:color w:val="auto"/>
          <w:sz w:val="24"/>
          <w:szCs w:val="24"/>
        </w:rPr>
        <w:t>投标授权书</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附件</w:t>
      </w:r>
      <w:r>
        <w:rPr>
          <w:rFonts w:hint="eastAsia" w:ascii="宋体" w:hAnsi="宋体"/>
          <w:color w:val="auto"/>
          <w:sz w:val="24"/>
          <w:szCs w:val="24"/>
          <w:lang w:val="en-US" w:eastAsia="zh-CN"/>
        </w:rPr>
        <w:t>五</w:t>
      </w:r>
      <w:r>
        <w:rPr>
          <w:rFonts w:hint="eastAsia" w:ascii="宋体" w:hAnsi="宋体"/>
          <w:color w:val="auto"/>
          <w:sz w:val="24"/>
          <w:szCs w:val="24"/>
        </w:rPr>
        <w:t>：参数响应对照表</w:t>
      </w:r>
    </w:p>
    <w:p w14:paraId="1E66B8B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Times New Roman"/>
          <w:b/>
          <w:bCs/>
          <w:color w:val="auto"/>
          <w:sz w:val="28"/>
          <w:szCs w:val="28"/>
          <w:lang w:val="en-US" w:eastAsia="zh-CN"/>
        </w:rPr>
      </w:pPr>
      <w:r>
        <w:rPr>
          <w:rFonts w:hint="eastAsia" w:ascii="宋体" w:hAnsi="宋体" w:eastAsia="宋体" w:cs="Times New Roman"/>
          <w:b/>
          <w:bCs/>
          <w:color w:val="auto"/>
          <w:sz w:val="28"/>
          <w:szCs w:val="28"/>
          <w:lang w:val="en-US" w:eastAsia="zh-CN"/>
        </w:rPr>
        <w:t>附件一：采购需求</w:t>
      </w:r>
    </w:p>
    <w:p w14:paraId="08258243">
      <w:pPr>
        <w:pStyle w:val="2"/>
        <w:rPr>
          <w:rFonts w:hint="eastAsia" w:ascii="宋体" w:hAnsi="宋体" w:eastAsia="宋体"/>
          <w:color w:val="auto"/>
          <w:sz w:val="24"/>
          <w:szCs w:val="24"/>
        </w:rPr>
      </w:pPr>
      <w:r>
        <w:rPr>
          <w:rFonts w:hint="eastAsia" w:ascii="宋体" w:hAnsi="宋体" w:eastAsia="宋体"/>
          <w:color w:val="auto"/>
          <w:sz w:val="24"/>
          <w:szCs w:val="24"/>
        </w:rPr>
        <w:t>（一）胰岛素泵具体技术参数要求：</w:t>
      </w:r>
    </w:p>
    <w:p w14:paraId="4356C243">
      <w:pPr>
        <w:pStyle w:val="2"/>
        <w:rPr>
          <w:rFonts w:hint="eastAsia" w:ascii="宋体" w:hAnsi="宋体" w:eastAsia="宋体"/>
          <w:color w:val="auto"/>
          <w:sz w:val="24"/>
          <w:szCs w:val="24"/>
        </w:rPr>
      </w:pPr>
      <w:r>
        <w:rPr>
          <w:rFonts w:hint="eastAsia" w:ascii="宋体" w:hAnsi="宋体" w:eastAsia="宋体"/>
          <w:color w:val="auto"/>
          <w:sz w:val="24"/>
          <w:szCs w:val="24"/>
        </w:rPr>
        <w:t>1.产品适用于需要进行胰岛素输注治疗的糖尿病患者(含儿童和成人)（提供产品注册证）。</w:t>
      </w:r>
    </w:p>
    <w:p w14:paraId="4C0AF2CE">
      <w:pPr>
        <w:pStyle w:val="2"/>
        <w:rPr>
          <w:rFonts w:hint="eastAsia" w:ascii="宋体" w:hAnsi="宋体" w:eastAsia="宋体"/>
          <w:color w:val="auto"/>
          <w:sz w:val="24"/>
          <w:szCs w:val="24"/>
        </w:rPr>
      </w:pPr>
      <w:r>
        <w:rPr>
          <w:rFonts w:hint="eastAsia" w:ascii="宋体" w:hAnsi="宋体" w:eastAsia="宋体"/>
          <w:color w:val="auto"/>
          <w:sz w:val="24"/>
          <w:szCs w:val="24"/>
        </w:rPr>
        <w:t>2. 可以使用短效或者速效胰岛素</w:t>
      </w:r>
    </w:p>
    <w:p w14:paraId="2B082776">
      <w:pPr>
        <w:pStyle w:val="2"/>
        <w:rPr>
          <w:rFonts w:hint="eastAsia" w:ascii="宋体" w:hAnsi="宋体" w:eastAsia="宋体"/>
          <w:color w:val="auto"/>
          <w:sz w:val="24"/>
          <w:szCs w:val="24"/>
        </w:rPr>
      </w:pPr>
      <w:r>
        <w:rPr>
          <w:rFonts w:hint="eastAsia" w:ascii="宋体" w:hAnsi="宋体" w:eastAsia="宋体"/>
          <w:color w:val="auto"/>
          <w:sz w:val="24"/>
          <w:szCs w:val="24"/>
        </w:rPr>
        <w:t>3.菜单：开放式，可自由开启或关闭某些功能</w:t>
      </w:r>
    </w:p>
    <w:p w14:paraId="2D8E5351">
      <w:pPr>
        <w:pStyle w:val="2"/>
        <w:rPr>
          <w:rFonts w:hint="eastAsia" w:ascii="宋体" w:hAnsi="宋体" w:eastAsia="宋体"/>
          <w:color w:val="auto"/>
          <w:sz w:val="24"/>
          <w:szCs w:val="24"/>
        </w:rPr>
      </w:pPr>
      <w:r>
        <w:rPr>
          <w:rFonts w:hint="eastAsia" w:ascii="宋体" w:hAnsi="宋体" w:eastAsia="宋体"/>
          <w:color w:val="auto"/>
          <w:sz w:val="24"/>
          <w:szCs w:val="24"/>
        </w:rPr>
        <w:t>4.输注方式：基础输注，临基输注，大剂量输注，方波输注</w:t>
      </w:r>
    </w:p>
    <w:p w14:paraId="2B18ED3F">
      <w:pPr>
        <w:pStyle w:val="2"/>
        <w:rPr>
          <w:rFonts w:hint="eastAsia" w:ascii="宋体" w:hAnsi="宋体" w:eastAsia="宋体"/>
          <w:color w:val="auto"/>
          <w:sz w:val="24"/>
          <w:szCs w:val="24"/>
        </w:rPr>
      </w:pPr>
      <w:r>
        <w:rPr>
          <w:rFonts w:hint="eastAsia" w:ascii="宋体" w:hAnsi="宋体" w:eastAsia="宋体"/>
          <w:color w:val="auto"/>
          <w:sz w:val="24"/>
          <w:szCs w:val="24"/>
        </w:rPr>
        <w:t>5.装药方式：螺杆自动复位，自动计算所装药量</w:t>
      </w:r>
    </w:p>
    <w:p w14:paraId="6F0E7C11">
      <w:pPr>
        <w:pStyle w:val="2"/>
        <w:rPr>
          <w:rFonts w:hint="eastAsia" w:ascii="宋体" w:hAnsi="宋体" w:eastAsia="宋体"/>
          <w:color w:val="auto"/>
          <w:sz w:val="24"/>
          <w:szCs w:val="24"/>
        </w:rPr>
      </w:pPr>
      <w:r>
        <w:rPr>
          <w:rFonts w:hint="eastAsia" w:ascii="宋体" w:hAnsi="宋体" w:eastAsia="宋体"/>
          <w:color w:val="auto"/>
          <w:sz w:val="24"/>
          <w:szCs w:val="24"/>
        </w:rPr>
        <w:t>6. 基础率分段：24段和48段</w:t>
      </w:r>
    </w:p>
    <w:p w14:paraId="2894BAA8">
      <w:pPr>
        <w:pStyle w:val="2"/>
        <w:rPr>
          <w:rFonts w:hint="eastAsia" w:ascii="宋体" w:hAnsi="宋体" w:eastAsia="宋体"/>
          <w:color w:val="auto"/>
          <w:sz w:val="24"/>
          <w:szCs w:val="24"/>
        </w:rPr>
      </w:pPr>
      <w:r>
        <w:rPr>
          <w:rFonts w:hint="eastAsia" w:ascii="宋体" w:hAnsi="宋体" w:eastAsia="宋体"/>
          <w:color w:val="auto"/>
          <w:sz w:val="24"/>
          <w:szCs w:val="24"/>
        </w:rPr>
        <w:t>7. 基础率设置步进量：0.1u/0.05u</w:t>
      </w:r>
    </w:p>
    <w:p w14:paraId="2114AC02">
      <w:pPr>
        <w:pStyle w:val="2"/>
        <w:rPr>
          <w:rFonts w:hint="eastAsia" w:ascii="宋体" w:hAnsi="宋体" w:eastAsia="宋体"/>
          <w:color w:val="auto"/>
          <w:sz w:val="24"/>
          <w:szCs w:val="24"/>
        </w:rPr>
      </w:pPr>
      <w:r>
        <w:rPr>
          <w:rFonts w:hint="eastAsia" w:ascii="宋体" w:hAnsi="宋体" w:eastAsia="宋体"/>
          <w:color w:val="auto"/>
          <w:sz w:val="24"/>
          <w:szCs w:val="24"/>
        </w:rPr>
        <w:t>8. 基础率快设：6段法和24段法双数据库</w:t>
      </w:r>
    </w:p>
    <w:p w14:paraId="60664C88">
      <w:pPr>
        <w:pStyle w:val="2"/>
        <w:rPr>
          <w:rFonts w:hint="eastAsia" w:ascii="宋体" w:hAnsi="宋体" w:eastAsia="宋体"/>
          <w:color w:val="auto"/>
          <w:sz w:val="24"/>
          <w:szCs w:val="24"/>
        </w:rPr>
      </w:pPr>
      <w:r>
        <w:rPr>
          <w:rFonts w:hint="eastAsia" w:ascii="宋体" w:hAnsi="宋体" w:eastAsia="宋体"/>
          <w:color w:val="auto"/>
          <w:sz w:val="24"/>
          <w:szCs w:val="24"/>
        </w:rPr>
        <w:t>9.基础率方案：可预存3套</w:t>
      </w:r>
    </w:p>
    <w:p w14:paraId="6301318C">
      <w:pPr>
        <w:pStyle w:val="2"/>
        <w:rPr>
          <w:rFonts w:hint="eastAsia" w:ascii="宋体" w:hAnsi="宋体" w:eastAsia="宋体"/>
          <w:color w:val="auto"/>
          <w:sz w:val="24"/>
          <w:szCs w:val="24"/>
        </w:rPr>
      </w:pPr>
      <w:r>
        <w:rPr>
          <w:rFonts w:hint="eastAsia" w:ascii="宋体" w:hAnsi="宋体" w:eastAsia="宋体"/>
          <w:color w:val="auto"/>
          <w:sz w:val="24"/>
          <w:szCs w:val="24"/>
        </w:rPr>
        <w:t>10.基础率校准功能：有</w:t>
      </w:r>
    </w:p>
    <w:p w14:paraId="0D8C5694">
      <w:pPr>
        <w:pStyle w:val="2"/>
        <w:rPr>
          <w:rFonts w:hint="eastAsia" w:ascii="宋体" w:hAnsi="宋体" w:eastAsia="宋体"/>
          <w:color w:val="auto"/>
          <w:sz w:val="24"/>
          <w:szCs w:val="24"/>
        </w:rPr>
      </w:pPr>
      <w:r>
        <w:rPr>
          <w:rFonts w:hint="eastAsia" w:ascii="宋体" w:hAnsi="宋体" w:eastAsia="宋体"/>
          <w:color w:val="auto"/>
          <w:sz w:val="24"/>
          <w:szCs w:val="24"/>
        </w:rPr>
        <w:t>11. 临时基础率：24小时内，0～200%之间，以10%递增或递减</w:t>
      </w:r>
    </w:p>
    <w:p w14:paraId="53FC2AE9">
      <w:pPr>
        <w:pStyle w:val="2"/>
        <w:rPr>
          <w:rFonts w:hint="eastAsia" w:ascii="宋体" w:hAnsi="宋体" w:eastAsia="宋体"/>
          <w:color w:val="auto"/>
          <w:sz w:val="24"/>
          <w:szCs w:val="24"/>
        </w:rPr>
      </w:pPr>
      <w:r>
        <w:rPr>
          <w:rFonts w:hint="eastAsia" w:ascii="宋体" w:hAnsi="宋体" w:eastAsia="宋体"/>
          <w:color w:val="auto"/>
          <w:sz w:val="24"/>
          <w:szCs w:val="24"/>
        </w:rPr>
        <w:t>11.大剂量预设功能</w:t>
      </w:r>
    </w:p>
    <w:p w14:paraId="42BB5699">
      <w:pPr>
        <w:pStyle w:val="2"/>
        <w:rPr>
          <w:rFonts w:hint="eastAsia" w:ascii="宋体" w:hAnsi="宋体" w:eastAsia="宋体"/>
          <w:color w:val="auto"/>
          <w:sz w:val="24"/>
          <w:szCs w:val="24"/>
        </w:rPr>
      </w:pPr>
      <w:r>
        <w:rPr>
          <w:rFonts w:hint="eastAsia" w:ascii="宋体" w:hAnsi="宋体" w:eastAsia="宋体"/>
          <w:color w:val="auto"/>
          <w:sz w:val="24"/>
          <w:szCs w:val="24"/>
        </w:rPr>
        <w:t>13. 大剂量向导计算器</w:t>
      </w:r>
    </w:p>
    <w:p w14:paraId="614EE9EA">
      <w:pPr>
        <w:pStyle w:val="2"/>
        <w:rPr>
          <w:rFonts w:hint="eastAsia" w:ascii="宋体" w:hAnsi="宋体" w:eastAsia="宋体"/>
          <w:color w:val="auto"/>
          <w:sz w:val="24"/>
          <w:szCs w:val="24"/>
        </w:rPr>
      </w:pPr>
      <w:r>
        <w:rPr>
          <w:rFonts w:hint="eastAsia" w:ascii="宋体" w:hAnsi="宋体" w:eastAsia="宋体"/>
          <w:color w:val="auto"/>
          <w:sz w:val="24"/>
          <w:szCs w:val="24"/>
        </w:rPr>
        <w:t>14. 大剂量输注速度：可调整,四种脉冲周期：5s、10s、15s、20s</w:t>
      </w:r>
    </w:p>
    <w:p w14:paraId="3A88FA86">
      <w:pPr>
        <w:pStyle w:val="2"/>
        <w:rPr>
          <w:rFonts w:hint="eastAsia" w:ascii="宋体" w:hAnsi="宋体" w:eastAsia="宋体"/>
          <w:color w:val="auto"/>
          <w:sz w:val="24"/>
          <w:szCs w:val="24"/>
        </w:rPr>
      </w:pPr>
      <w:r>
        <w:rPr>
          <w:rFonts w:hint="eastAsia" w:ascii="宋体" w:hAnsi="宋体" w:eastAsia="宋体"/>
          <w:color w:val="auto"/>
          <w:sz w:val="24"/>
          <w:szCs w:val="24"/>
        </w:rPr>
        <w:t>15.大剂量设置增量:0.1u（0-10u)，1u（10-85u）</w:t>
      </w:r>
    </w:p>
    <w:p w14:paraId="2AF72E93">
      <w:pPr>
        <w:pStyle w:val="2"/>
        <w:rPr>
          <w:rFonts w:hint="eastAsia" w:ascii="宋体" w:hAnsi="宋体" w:eastAsia="宋体"/>
          <w:color w:val="auto"/>
          <w:sz w:val="24"/>
          <w:szCs w:val="24"/>
        </w:rPr>
      </w:pPr>
      <w:r>
        <w:rPr>
          <w:rFonts w:hint="eastAsia" w:ascii="宋体" w:hAnsi="宋体" w:eastAsia="宋体"/>
          <w:color w:val="auto"/>
          <w:sz w:val="24"/>
          <w:szCs w:val="24"/>
        </w:rPr>
        <w:t>16. 大剂量限制范围：默认20u,设置范围0～85u</w:t>
      </w:r>
    </w:p>
    <w:p w14:paraId="2CFCEDEA">
      <w:pPr>
        <w:pStyle w:val="2"/>
        <w:rPr>
          <w:rFonts w:hint="eastAsia" w:ascii="宋体" w:hAnsi="宋体" w:eastAsia="宋体"/>
          <w:color w:val="auto"/>
          <w:sz w:val="24"/>
          <w:szCs w:val="24"/>
        </w:rPr>
      </w:pPr>
      <w:r>
        <w:rPr>
          <w:rFonts w:hint="eastAsia" w:ascii="宋体" w:hAnsi="宋体" w:eastAsia="宋体"/>
          <w:color w:val="auto"/>
          <w:sz w:val="24"/>
          <w:szCs w:val="24"/>
        </w:rPr>
        <w:t>17. 日总量限制范围：默认60u,设置范围0～200u</w:t>
      </w:r>
    </w:p>
    <w:p w14:paraId="422BEBFB">
      <w:pPr>
        <w:pStyle w:val="2"/>
        <w:rPr>
          <w:rFonts w:hint="eastAsia" w:ascii="宋体" w:hAnsi="宋体" w:eastAsia="宋体"/>
          <w:color w:val="auto"/>
          <w:sz w:val="24"/>
          <w:szCs w:val="24"/>
        </w:rPr>
      </w:pPr>
      <w:r>
        <w:rPr>
          <w:rFonts w:hint="eastAsia" w:ascii="宋体" w:hAnsi="宋体" w:eastAsia="宋体"/>
          <w:color w:val="auto"/>
          <w:sz w:val="24"/>
          <w:szCs w:val="24"/>
        </w:rPr>
        <w:t>18. 警示项目：阻塞、阻力大、低药量、药完、低电量、就餐、测血糖、闹铃</w:t>
      </w:r>
    </w:p>
    <w:p w14:paraId="08E651B6">
      <w:pPr>
        <w:pStyle w:val="2"/>
        <w:rPr>
          <w:rFonts w:hint="eastAsia" w:ascii="宋体" w:hAnsi="宋体" w:eastAsia="宋体"/>
          <w:color w:val="auto"/>
          <w:sz w:val="24"/>
          <w:szCs w:val="24"/>
        </w:rPr>
      </w:pPr>
      <w:r>
        <w:rPr>
          <w:rFonts w:hint="eastAsia" w:ascii="宋体" w:hAnsi="宋体" w:eastAsia="宋体"/>
          <w:color w:val="auto"/>
          <w:sz w:val="24"/>
          <w:szCs w:val="24"/>
        </w:rPr>
        <w:t>19. 操作及警示回顾：每项各50条</w:t>
      </w:r>
    </w:p>
    <w:p w14:paraId="0D46553A">
      <w:pPr>
        <w:pStyle w:val="2"/>
        <w:rPr>
          <w:rFonts w:hint="eastAsia" w:ascii="宋体" w:hAnsi="宋体" w:eastAsia="宋体"/>
          <w:color w:val="auto"/>
          <w:sz w:val="24"/>
          <w:szCs w:val="24"/>
        </w:rPr>
      </w:pPr>
      <w:r>
        <w:rPr>
          <w:rFonts w:hint="eastAsia" w:ascii="宋体" w:hAnsi="宋体" w:eastAsia="宋体"/>
          <w:color w:val="auto"/>
          <w:sz w:val="24"/>
          <w:szCs w:val="24"/>
        </w:rPr>
        <w:t>20. 用餐提示：可开启，大剂量输注后10min/20min/30min用餐提示</w:t>
      </w:r>
    </w:p>
    <w:p w14:paraId="16809346">
      <w:pPr>
        <w:pStyle w:val="2"/>
        <w:rPr>
          <w:rFonts w:hint="eastAsia" w:ascii="宋体" w:hAnsi="宋体" w:eastAsia="宋体"/>
          <w:color w:val="auto"/>
          <w:sz w:val="24"/>
          <w:szCs w:val="24"/>
        </w:rPr>
      </w:pPr>
      <w:r>
        <w:rPr>
          <w:rFonts w:hint="eastAsia" w:ascii="宋体" w:hAnsi="宋体" w:eastAsia="宋体"/>
          <w:color w:val="auto"/>
          <w:sz w:val="24"/>
          <w:szCs w:val="24"/>
        </w:rPr>
        <w:t>21. 测血糖提示：可开启，大剂量输注后1h/2h/3h测血糖提示</w:t>
      </w:r>
    </w:p>
    <w:p w14:paraId="769F9533">
      <w:pPr>
        <w:pStyle w:val="2"/>
        <w:rPr>
          <w:rFonts w:hint="eastAsia" w:ascii="宋体" w:hAnsi="宋体" w:eastAsia="宋体"/>
          <w:color w:val="auto"/>
          <w:sz w:val="24"/>
          <w:szCs w:val="24"/>
        </w:rPr>
      </w:pPr>
      <w:r>
        <w:rPr>
          <w:rFonts w:hint="eastAsia" w:ascii="宋体" w:hAnsi="宋体" w:eastAsia="宋体"/>
          <w:color w:val="auto"/>
          <w:sz w:val="24"/>
          <w:szCs w:val="24"/>
        </w:rPr>
        <w:t>22. 记忆功能：长时间（超过24小时）取出电池，已设置信息不会丢失</w:t>
      </w:r>
    </w:p>
    <w:p w14:paraId="6E411AF3">
      <w:pPr>
        <w:pStyle w:val="2"/>
        <w:rPr>
          <w:rFonts w:hint="eastAsia" w:ascii="宋体" w:hAnsi="宋体" w:eastAsia="宋体"/>
          <w:color w:val="auto"/>
          <w:sz w:val="24"/>
          <w:szCs w:val="24"/>
        </w:rPr>
      </w:pPr>
      <w:r>
        <w:rPr>
          <w:rFonts w:hint="eastAsia" w:ascii="宋体" w:hAnsi="宋体" w:eastAsia="宋体"/>
          <w:color w:val="auto"/>
          <w:sz w:val="24"/>
          <w:szCs w:val="24"/>
        </w:rPr>
        <w:t>23. 储药器容积≧3.0ml（305U)</w:t>
      </w:r>
    </w:p>
    <w:p w14:paraId="3734E874">
      <w:pPr>
        <w:pStyle w:val="2"/>
        <w:rPr>
          <w:rFonts w:hint="eastAsia" w:ascii="宋体" w:hAnsi="宋体" w:eastAsia="宋体"/>
          <w:color w:val="auto"/>
          <w:sz w:val="24"/>
          <w:szCs w:val="24"/>
        </w:rPr>
      </w:pPr>
      <w:r>
        <w:rPr>
          <w:rFonts w:hint="eastAsia" w:ascii="宋体" w:hAnsi="宋体" w:eastAsia="宋体"/>
          <w:color w:val="auto"/>
          <w:sz w:val="24"/>
          <w:szCs w:val="24"/>
        </w:rPr>
        <w:t>24. 输注管路接口形式：标准鲁耳接口（正反旋均可）</w:t>
      </w:r>
    </w:p>
    <w:p w14:paraId="2AA47827">
      <w:pPr>
        <w:pStyle w:val="2"/>
        <w:rPr>
          <w:rFonts w:hint="eastAsia" w:ascii="宋体" w:hAnsi="宋体" w:eastAsia="宋体"/>
          <w:color w:val="auto"/>
          <w:sz w:val="24"/>
          <w:szCs w:val="24"/>
        </w:rPr>
      </w:pPr>
      <w:r>
        <w:rPr>
          <w:rFonts w:hint="eastAsia" w:ascii="宋体" w:hAnsi="宋体" w:eastAsia="宋体"/>
          <w:color w:val="auto"/>
          <w:sz w:val="24"/>
          <w:szCs w:val="24"/>
        </w:rPr>
        <w:t>25. 电池型号及数量：7号（AAA）干电池1节</w:t>
      </w:r>
    </w:p>
    <w:p w14:paraId="1B333C9B">
      <w:pPr>
        <w:pStyle w:val="2"/>
        <w:rPr>
          <w:rFonts w:hint="eastAsia" w:ascii="宋体" w:hAnsi="宋体" w:eastAsia="宋体"/>
          <w:color w:val="auto"/>
          <w:sz w:val="24"/>
          <w:szCs w:val="24"/>
        </w:rPr>
      </w:pPr>
      <w:r>
        <w:rPr>
          <w:rFonts w:hint="eastAsia" w:ascii="宋体" w:hAnsi="宋体" w:eastAsia="宋体"/>
          <w:color w:val="auto"/>
          <w:sz w:val="24"/>
          <w:szCs w:val="24"/>
        </w:rPr>
        <w:t>26. 防水等级标准：IPX8级</w:t>
      </w:r>
    </w:p>
    <w:p w14:paraId="0C0757C8">
      <w:pPr>
        <w:pStyle w:val="2"/>
        <w:rPr>
          <w:rFonts w:hint="eastAsia" w:ascii="宋体" w:hAnsi="宋体" w:eastAsia="宋体"/>
          <w:color w:val="auto"/>
          <w:sz w:val="24"/>
          <w:szCs w:val="24"/>
        </w:rPr>
      </w:pPr>
      <w:r>
        <w:rPr>
          <w:rFonts w:hint="eastAsia" w:ascii="宋体" w:hAnsi="宋体" w:eastAsia="宋体"/>
          <w:color w:val="auto"/>
          <w:sz w:val="24"/>
          <w:szCs w:val="24"/>
        </w:rPr>
        <w:t>27. 配套耗材输注管路具有快速分离功能。储药器和输注管路必须具备27位医保编码（可以医保报销），安徽省耗材采购平台可查。</w:t>
      </w:r>
    </w:p>
    <w:p w14:paraId="296DDEC1">
      <w:pPr>
        <w:pStyle w:val="2"/>
        <w:rPr>
          <w:rFonts w:hint="eastAsia" w:ascii="宋体" w:hAnsi="宋体"/>
          <w:color w:val="auto"/>
          <w:sz w:val="24"/>
          <w:szCs w:val="24"/>
          <w:lang w:eastAsia="zh-CN"/>
        </w:rPr>
      </w:pPr>
    </w:p>
    <w:p w14:paraId="5D691218">
      <w:pPr>
        <w:pStyle w:val="2"/>
        <w:rPr>
          <w:rFonts w:hint="eastAsia" w:ascii="宋体" w:hAnsi="宋体"/>
          <w:color w:val="auto"/>
          <w:sz w:val="24"/>
          <w:szCs w:val="24"/>
          <w:lang w:val="en-US" w:eastAsia="zh-CN"/>
        </w:rPr>
      </w:pPr>
      <w:r>
        <w:rPr>
          <w:rFonts w:hint="eastAsia" w:ascii="宋体" w:hAnsi="宋体"/>
          <w:color w:val="auto"/>
          <w:sz w:val="24"/>
          <w:szCs w:val="24"/>
          <w:lang w:eastAsia="zh-CN"/>
        </w:rPr>
        <w:t>（</w:t>
      </w:r>
      <w:r>
        <w:rPr>
          <w:rFonts w:hint="eastAsia" w:ascii="宋体" w:hAnsi="宋体"/>
          <w:color w:val="auto"/>
          <w:sz w:val="24"/>
          <w:szCs w:val="24"/>
          <w:lang w:val="en-US" w:eastAsia="zh-CN"/>
        </w:rPr>
        <w:t>二</w:t>
      </w:r>
      <w:r>
        <w:rPr>
          <w:rFonts w:hint="eastAsia" w:ascii="宋体" w:hAnsi="宋体"/>
          <w:color w:val="auto"/>
          <w:sz w:val="24"/>
          <w:szCs w:val="24"/>
          <w:lang w:eastAsia="zh-CN"/>
        </w:rPr>
        <w:t>）</w:t>
      </w:r>
      <w:r>
        <w:rPr>
          <w:rFonts w:hint="eastAsia" w:ascii="宋体" w:hAnsi="宋体"/>
          <w:color w:val="auto"/>
          <w:sz w:val="24"/>
          <w:szCs w:val="24"/>
          <w:lang w:val="en-US" w:eastAsia="zh-CN"/>
        </w:rPr>
        <w:t>其他要求</w:t>
      </w:r>
    </w:p>
    <w:p w14:paraId="4CB6006E">
      <w:pPr>
        <w:pStyle w:val="2"/>
        <w:rPr>
          <w:rFonts w:hint="default" w:ascii="宋体" w:hAnsi="宋体"/>
          <w:color w:val="auto"/>
          <w:sz w:val="24"/>
          <w:szCs w:val="24"/>
          <w:lang w:val="en-US" w:eastAsia="zh-CN"/>
        </w:rPr>
      </w:pPr>
      <w:r>
        <w:rPr>
          <w:rFonts w:hint="default" w:ascii="宋体" w:hAnsi="宋体"/>
          <w:color w:val="auto"/>
          <w:sz w:val="24"/>
          <w:szCs w:val="24"/>
          <w:lang w:val="en-US" w:eastAsia="zh-CN"/>
        </w:rPr>
        <w:t>设备供货后采购人对成交供应商供货的产品按照响应文件技术参数要求进行验收，若存在技术参数的虚假响应，采购人有权做退货处理并不承担由此产生的任何费用，所有损失均由成交供应商自行承担，供应商承担相应的法律责任。</w:t>
      </w:r>
    </w:p>
    <w:p w14:paraId="128DACDD">
      <w:pPr>
        <w:pStyle w:val="2"/>
        <w:rPr>
          <w:rFonts w:hint="eastAsia" w:ascii="宋体" w:hAnsi="宋体" w:eastAsia="宋体"/>
          <w:color w:val="auto"/>
          <w:sz w:val="24"/>
          <w:szCs w:val="24"/>
        </w:rPr>
      </w:pPr>
    </w:p>
    <w:p w14:paraId="597C4DB7">
      <w:pPr>
        <w:pStyle w:val="2"/>
        <w:rPr>
          <w:rFonts w:hint="eastAsia" w:ascii="宋体" w:hAnsi="宋体" w:eastAsia="宋体"/>
          <w:color w:val="auto"/>
          <w:sz w:val="24"/>
          <w:szCs w:val="24"/>
        </w:rPr>
      </w:pPr>
    </w:p>
    <w:p w14:paraId="32BFB1F1">
      <w:pPr>
        <w:pStyle w:val="2"/>
        <w:rPr>
          <w:rFonts w:hint="eastAsia" w:ascii="宋体" w:hAnsi="宋体" w:eastAsia="宋体"/>
          <w:color w:val="auto"/>
          <w:sz w:val="24"/>
          <w:szCs w:val="24"/>
        </w:rPr>
      </w:pPr>
    </w:p>
    <w:p w14:paraId="497E7784">
      <w:pPr>
        <w:pStyle w:val="2"/>
        <w:rPr>
          <w:rFonts w:hint="eastAsia" w:ascii="宋体" w:hAnsi="宋体" w:eastAsia="宋体"/>
          <w:color w:val="auto"/>
          <w:sz w:val="24"/>
          <w:szCs w:val="24"/>
        </w:rPr>
      </w:pPr>
    </w:p>
    <w:p w14:paraId="180CFA56">
      <w:pPr>
        <w:pStyle w:val="2"/>
        <w:rPr>
          <w:rFonts w:hint="eastAsia" w:ascii="宋体" w:hAnsi="宋体" w:eastAsia="宋体"/>
          <w:color w:val="auto"/>
          <w:sz w:val="24"/>
          <w:szCs w:val="24"/>
        </w:rPr>
      </w:pPr>
    </w:p>
    <w:p w14:paraId="130AB092">
      <w:pPr>
        <w:pStyle w:val="2"/>
        <w:rPr>
          <w:rFonts w:hint="eastAsia" w:ascii="宋体" w:hAnsi="宋体" w:eastAsia="宋体"/>
          <w:color w:val="auto"/>
          <w:sz w:val="24"/>
          <w:szCs w:val="24"/>
        </w:rPr>
      </w:pPr>
    </w:p>
    <w:p w14:paraId="0A0390CE">
      <w:pPr>
        <w:pStyle w:val="2"/>
        <w:rPr>
          <w:rFonts w:hint="eastAsia" w:ascii="宋体" w:hAnsi="宋体" w:eastAsia="宋体"/>
          <w:color w:val="auto"/>
          <w:sz w:val="24"/>
          <w:szCs w:val="24"/>
        </w:rPr>
      </w:pPr>
    </w:p>
    <w:p w14:paraId="2FDFEF7E">
      <w:pPr>
        <w:pStyle w:val="2"/>
        <w:rPr>
          <w:rFonts w:hint="eastAsia" w:ascii="宋体" w:hAnsi="宋体" w:eastAsia="宋体"/>
          <w:color w:val="auto"/>
          <w:sz w:val="24"/>
          <w:szCs w:val="24"/>
        </w:rPr>
      </w:pPr>
    </w:p>
    <w:p w14:paraId="30810E51">
      <w:pPr>
        <w:pStyle w:val="2"/>
        <w:rPr>
          <w:rFonts w:hint="eastAsia" w:ascii="宋体" w:hAnsi="宋体" w:eastAsia="宋体"/>
          <w:color w:val="auto"/>
          <w:sz w:val="24"/>
          <w:szCs w:val="24"/>
        </w:rPr>
      </w:pPr>
    </w:p>
    <w:p w14:paraId="57C51B3C">
      <w:pPr>
        <w:pStyle w:val="2"/>
        <w:rPr>
          <w:rFonts w:hint="eastAsia" w:ascii="宋体" w:hAnsi="宋体" w:eastAsia="宋体"/>
          <w:color w:val="auto"/>
          <w:sz w:val="24"/>
          <w:szCs w:val="24"/>
        </w:rPr>
      </w:pPr>
    </w:p>
    <w:p w14:paraId="70A725E4">
      <w:pPr>
        <w:pStyle w:val="2"/>
        <w:rPr>
          <w:rFonts w:hint="eastAsia" w:ascii="宋体" w:hAnsi="宋体" w:eastAsia="宋体"/>
          <w:color w:val="auto"/>
          <w:sz w:val="24"/>
          <w:szCs w:val="24"/>
        </w:rPr>
      </w:pPr>
    </w:p>
    <w:p w14:paraId="625B7958">
      <w:pPr>
        <w:pStyle w:val="2"/>
        <w:rPr>
          <w:rFonts w:hint="eastAsia" w:ascii="宋体" w:hAnsi="宋体" w:eastAsia="宋体"/>
          <w:color w:val="auto"/>
          <w:sz w:val="24"/>
          <w:szCs w:val="24"/>
        </w:rPr>
      </w:pPr>
    </w:p>
    <w:p w14:paraId="31B13CC9">
      <w:pPr>
        <w:pStyle w:val="2"/>
        <w:rPr>
          <w:rFonts w:hint="eastAsia" w:ascii="宋体" w:hAnsi="宋体" w:eastAsia="宋体"/>
          <w:color w:val="auto"/>
          <w:sz w:val="24"/>
          <w:szCs w:val="24"/>
        </w:rPr>
      </w:pPr>
    </w:p>
    <w:p w14:paraId="293CC9B3">
      <w:pPr>
        <w:pStyle w:val="2"/>
        <w:rPr>
          <w:rFonts w:hint="eastAsia" w:ascii="宋体" w:hAnsi="宋体" w:eastAsia="宋体"/>
          <w:color w:val="auto"/>
          <w:sz w:val="24"/>
          <w:szCs w:val="24"/>
        </w:rPr>
      </w:pPr>
    </w:p>
    <w:p w14:paraId="61BD906D">
      <w:pPr>
        <w:pStyle w:val="2"/>
        <w:rPr>
          <w:rFonts w:hint="eastAsia" w:ascii="宋体" w:hAnsi="宋体" w:eastAsia="宋体"/>
          <w:color w:val="auto"/>
          <w:sz w:val="24"/>
          <w:szCs w:val="24"/>
        </w:rPr>
      </w:pPr>
    </w:p>
    <w:p w14:paraId="77D70A3C">
      <w:pPr>
        <w:pStyle w:val="2"/>
        <w:rPr>
          <w:rFonts w:hint="eastAsia" w:ascii="宋体" w:hAnsi="宋体" w:eastAsia="宋体"/>
          <w:color w:val="auto"/>
          <w:sz w:val="24"/>
          <w:szCs w:val="24"/>
        </w:rPr>
      </w:pPr>
    </w:p>
    <w:p w14:paraId="2C46AE63">
      <w:pPr>
        <w:pStyle w:val="2"/>
        <w:rPr>
          <w:rFonts w:hint="eastAsia" w:ascii="宋体" w:hAnsi="宋体" w:eastAsia="宋体"/>
          <w:color w:val="auto"/>
          <w:sz w:val="24"/>
          <w:szCs w:val="24"/>
        </w:rPr>
      </w:pPr>
    </w:p>
    <w:p w14:paraId="70515C46">
      <w:pPr>
        <w:rPr>
          <w:rFonts w:hint="eastAsia" w:ascii="宋体" w:hAnsi="宋体" w:eastAsia="宋体"/>
          <w:color w:val="auto"/>
          <w:sz w:val="24"/>
          <w:szCs w:val="24"/>
        </w:rPr>
      </w:pPr>
    </w:p>
    <w:p w14:paraId="35C0DD76">
      <w:pPr>
        <w:pStyle w:val="5"/>
        <w:spacing w:line="440" w:lineRule="exact"/>
        <w:ind w:firstLine="0"/>
        <w:jc w:val="both"/>
        <w:rPr>
          <w:rFonts w:hint="eastAsia" w:ascii="宋体" w:hAnsi="宋体" w:eastAsia="宋体"/>
          <w:color w:val="auto"/>
          <w:sz w:val="24"/>
          <w:szCs w:val="24"/>
        </w:rPr>
      </w:pPr>
      <w:r>
        <w:rPr>
          <w:rFonts w:hint="eastAsia" w:ascii="宋体" w:hAnsi="宋体" w:eastAsia="宋体"/>
          <w:color w:val="auto"/>
          <w:sz w:val="24"/>
          <w:szCs w:val="24"/>
        </w:rPr>
        <w:t>附件二</w:t>
      </w:r>
    </w:p>
    <w:p w14:paraId="2FEBD04C">
      <w:pPr>
        <w:jc w:val="center"/>
        <w:rPr>
          <w:rFonts w:hint="eastAsia" w:ascii="宋体" w:hAnsi="宋体"/>
          <w:b/>
          <w:bCs/>
          <w:color w:val="auto"/>
          <w:sz w:val="24"/>
          <w:szCs w:val="24"/>
        </w:rPr>
      </w:pPr>
    </w:p>
    <w:p w14:paraId="2B2A196B">
      <w:pPr>
        <w:jc w:val="center"/>
        <w:rPr>
          <w:rFonts w:hint="eastAsia" w:ascii="宋体" w:hAnsi="宋体"/>
          <w:b/>
          <w:bCs/>
          <w:color w:val="auto"/>
          <w:sz w:val="24"/>
          <w:szCs w:val="24"/>
        </w:rPr>
      </w:pPr>
      <w:r>
        <w:rPr>
          <w:rFonts w:hint="eastAsia" w:ascii="宋体" w:hAnsi="宋体"/>
          <w:b/>
          <w:bCs/>
          <w:color w:val="auto"/>
          <w:sz w:val="24"/>
          <w:szCs w:val="24"/>
        </w:rPr>
        <w:t>投标报价书</w:t>
      </w:r>
    </w:p>
    <w:tbl>
      <w:tblPr>
        <w:tblStyle w:val="17"/>
        <w:tblW w:w="0" w:type="auto"/>
        <w:jc w:val="center"/>
        <w:tblLayout w:type="fixed"/>
        <w:tblCellMar>
          <w:top w:w="0" w:type="dxa"/>
          <w:left w:w="108" w:type="dxa"/>
          <w:bottom w:w="0" w:type="dxa"/>
          <w:right w:w="108" w:type="dxa"/>
        </w:tblCellMar>
      </w:tblPr>
      <w:tblGrid>
        <w:gridCol w:w="2410"/>
        <w:gridCol w:w="6112"/>
      </w:tblGrid>
      <w:tr w14:paraId="541F3407">
        <w:tblPrEx>
          <w:tblCellMar>
            <w:top w:w="0" w:type="dxa"/>
            <w:left w:w="108" w:type="dxa"/>
            <w:bottom w:w="0" w:type="dxa"/>
            <w:right w:w="108" w:type="dxa"/>
          </w:tblCellMar>
        </w:tblPrEx>
        <w:trPr>
          <w:cantSplit/>
          <w:trHeight w:val="6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7BD2518F">
            <w:pPr>
              <w:snapToGrid w:val="0"/>
              <w:jc w:val="center"/>
              <w:rPr>
                <w:rFonts w:ascii="宋体" w:hAnsi="宋体"/>
                <w:color w:val="auto"/>
                <w:sz w:val="24"/>
                <w:szCs w:val="24"/>
              </w:rPr>
            </w:pPr>
            <w:r>
              <w:rPr>
                <w:rFonts w:hint="eastAsia" w:ascii="宋体" w:hAnsi="宋体"/>
                <w:color w:val="auto"/>
                <w:sz w:val="24"/>
                <w:szCs w:val="24"/>
              </w:rPr>
              <w:t>投标人名称</w:t>
            </w:r>
          </w:p>
        </w:tc>
        <w:tc>
          <w:tcPr>
            <w:tcW w:w="6112" w:type="dxa"/>
            <w:tcBorders>
              <w:top w:val="single" w:color="auto" w:sz="4" w:space="0"/>
              <w:left w:val="nil"/>
              <w:bottom w:val="single" w:color="auto" w:sz="4" w:space="0"/>
              <w:right w:val="single" w:color="auto" w:sz="4" w:space="0"/>
            </w:tcBorders>
            <w:noWrap w:val="0"/>
            <w:vAlign w:val="top"/>
          </w:tcPr>
          <w:p w14:paraId="60A7D3FC">
            <w:pPr>
              <w:snapToGrid w:val="0"/>
              <w:rPr>
                <w:rFonts w:ascii="宋体" w:hAnsi="宋体"/>
                <w:color w:val="auto"/>
                <w:sz w:val="24"/>
                <w:szCs w:val="24"/>
              </w:rPr>
            </w:pPr>
          </w:p>
        </w:tc>
      </w:tr>
      <w:tr w14:paraId="49877D70">
        <w:tblPrEx>
          <w:tblCellMar>
            <w:top w:w="0" w:type="dxa"/>
            <w:left w:w="108" w:type="dxa"/>
            <w:bottom w:w="0" w:type="dxa"/>
            <w:right w:w="108" w:type="dxa"/>
          </w:tblCellMar>
        </w:tblPrEx>
        <w:trPr>
          <w:cantSplit/>
          <w:trHeight w:val="556"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6683E58C">
            <w:pPr>
              <w:snapToGrid w:val="0"/>
              <w:jc w:val="center"/>
              <w:rPr>
                <w:rFonts w:ascii="宋体" w:hAnsi="宋体"/>
                <w:color w:val="auto"/>
                <w:sz w:val="24"/>
                <w:szCs w:val="24"/>
              </w:rPr>
            </w:pPr>
            <w:r>
              <w:rPr>
                <w:rFonts w:hint="eastAsia" w:ascii="宋体" w:hAnsi="宋体"/>
                <w:color w:val="auto"/>
                <w:sz w:val="24"/>
                <w:szCs w:val="24"/>
              </w:rPr>
              <w:t>投标范围</w:t>
            </w:r>
          </w:p>
        </w:tc>
        <w:tc>
          <w:tcPr>
            <w:tcW w:w="6112" w:type="dxa"/>
            <w:tcBorders>
              <w:top w:val="single" w:color="auto" w:sz="4" w:space="0"/>
              <w:left w:val="nil"/>
              <w:bottom w:val="single" w:color="auto" w:sz="4" w:space="0"/>
              <w:right w:val="single" w:color="auto" w:sz="4" w:space="0"/>
            </w:tcBorders>
            <w:noWrap w:val="0"/>
            <w:vAlign w:val="center"/>
          </w:tcPr>
          <w:p w14:paraId="7A981F88">
            <w:pPr>
              <w:snapToGrid w:val="0"/>
              <w:rPr>
                <w:rFonts w:ascii="宋体" w:hAnsi="宋体"/>
                <w:color w:val="auto"/>
                <w:sz w:val="24"/>
                <w:szCs w:val="24"/>
                <w:u w:val="single"/>
              </w:rPr>
            </w:pPr>
          </w:p>
        </w:tc>
      </w:tr>
      <w:tr w14:paraId="35F298BA">
        <w:tblPrEx>
          <w:tblCellMar>
            <w:top w:w="0" w:type="dxa"/>
            <w:left w:w="108" w:type="dxa"/>
            <w:bottom w:w="0" w:type="dxa"/>
            <w:right w:w="108" w:type="dxa"/>
          </w:tblCellMar>
        </w:tblPrEx>
        <w:trPr>
          <w:cantSplit/>
          <w:trHeight w:val="12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CFC9B95">
            <w:pPr>
              <w:snapToGrid w:val="0"/>
              <w:jc w:val="center"/>
              <w:rPr>
                <w:rFonts w:ascii="宋体" w:hAnsi="宋体"/>
                <w:color w:val="auto"/>
                <w:sz w:val="24"/>
                <w:szCs w:val="24"/>
              </w:rPr>
            </w:pPr>
            <w:r>
              <w:rPr>
                <w:rFonts w:hint="eastAsia" w:ascii="宋体" w:hAnsi="宋体"/>
                <w:color w:val="auto"/>
                <w:sz w:val="24"/>
                <w:szCs w:val="24"/>
              </w:rPr>
              <w:t>投标报价</w:t>
            </w:r>
          </w:p>
        </w:tc>
        <w:tc>
          <w:tcPr>
            <w:tcW w:w="6112" w:type="dxa"/>
            <w:tcBorders>
              <w:top w:val="single" w:color="auto" w:sz="4" w:space="0"/>
              <w:left w:val="nil"/>
              <w:bottom w:val="single" w:color="auto" w:sz="4" w:space="0"/>
              <w:right w:val="single" w:color="auto" w:sz="4" w:space="0"/>
            </w:tcBorders>
            <w:noWrap w:val="0"/>
            <w:vAlign w:val="center"/>
          </w:tcPr>
          <w:p w14:paraId="4BA73766">
            <w:pPr>
              <w:snapToGrid w:val="0"/>
              <w:spacing w:line="360" w:lineRule="auto"/>
              <w:rPr>
                <w:rFonts w:ascii="宋体" w:hAnsi="宋体"/>
                <w:color w:val="auto"/>
                <w:sz w:val="24"/>
                <w:szCs w:val="24"/>
                <w:u w:val="single"/>
              </w:rPr>
            </w:pPr>
            <w:r>
              <w:rPr>
                <w:rFonts w:hint="eastAsia" w:ascii="宋体" w:hAnsi="宋体"/>
                <w:color w:val="auto"/>
                <w:sz w:val="24"/>
                <w:szCs w:val="24"/>
              </w:rPr>
              <w:t>大写：人民币</w:t>
            </w:r>
            <w:r>
              <w:rPr>
                <w:rFonts w:hint="eastAsia" w:ascii="宋体" w:hAnsi="宋体"/>
                <w:color w:val="auto"/>
                <w:sz w:val="24"/>
                <w:szCs w:val="24"/>
                <w:u w:val="single"/>
              </w:rPr>
              <w:t xml:space="preserve">            </w:t>
            </w:r>
            <w:r>
              <w:rPr>
                <w:rFonts w:hint="eastAsia" w:ascii="宋体" w:hAnsi="宋体"/>
                <w:color w:val="auto"/>
                <w:sz w:val="24"/>
                <w:szCs w:val="24"/>
              </w:rPr>
              <w:t>元</w:t>
            </w:r>
          </w:p>
          <w:p w14:paraId="18205BAB">
            <w:pPr>
              <w:snapToGrid w:val="0"/>
              <w:spacing w:line="360" w:lineRule="auto"/>
              <w:rPr>
                <w:rFonts w:ascii="宋体" w:hAnsi="宋体"/>
                <w:color w:val="auto"/>
                <w:sz w:val="24"/>
                <w:szCs w:val="24"/>
              </w:rPr>
            </w:pPr>
            <w:r>
              <w:rPr>
                <w:rFonts w:hint="eastAsia" w:ascii="宋体" w:hAnsi="宋体"/>
                <w:color w:val="auto"/>
                <w:sz w:val="24"/>
                <w:szCs w:val="24"/>
              </w:rPr>
              <w:t>小写：人民币</w:t>
            </w:r>
            <w:r>
              <w:rPr>
                <w:rFonts w:hint="eastAsia" w:ascii="宋体" w:hAnsi="宋体"/>
                <w:color w:val="auto"/>
                <w:sz w:val="24"/>
                <w:szCs w:val="24"/>
                <w:u w:val="single"/>
              </w:rPr>
              <w:t xml:space="preserve">            </w:t>
            </w:r>
            <w:r>
              <w:rPr>
                <w:rFonts w:hint="eastAsia" w:ascii="宋体" w:hAnsi="宋体"/>
                <w:color w:val="auto"/>
                <w:sz w:val="24"/>
                <w:szCs w:val="24"/>
              </w:rPr>
              <w:t>元</w:t>
            </w:r>
          </w:p>
        </w:tc>
      </w:tr>
      <w:tr w14:paraId="4941CF3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42D914E6">
            <w:pPr>
              <w:snapToGrid w:val="0"/>
              <w:jc w:val="center"/>
              <w:rPr>
                <w:rFonts w:ascii="宋体" w:hAnsi="宋体"/>
                <w:color w:val="auto"/>
                <w:sz w:val="24"/>
                <w:szCs w:val="24"/>
              </w:rPr>
            </w:pPr>
            <w:r>
              <w:rPr>
                <w:rFonts w:hint="eastAsia" w:ascii="宋体" w:hAnsi="宋体"/>
                <w:color w:val="auto"/>
                <w:sz w:val="24"/>
                <w:szCs w:val="24"/>
              </w:rPr>
              <w:t>是否响应付款方式</w:t>
            </w:r>
          </w:p>
        </w:tc>
        <w:tc>
          <w:tcPr>
            <w:tcW w:w="6112" w:type="dxa"/>
            <w:tcBorders>
              <w:top w:val="single" w:color="auto" w:sz="4" w:space="0"/>
              <w:left w:val="nil"/>
              <w:bottom w:val="single" w:color="auto" w:sz="4" w:space="0"/>
              <w:right w:val="single" w:color="auto" w:sz="4" w:space="0"/>
            </w:tcBorders>
            <w:noWrap w:val="0"/>
            <w:vAlign w:val="center"/>
          </w:tcPr>
          <w:p w14:paraId="75353B92">
            <w:pPr>
              <w:snapToGrid w:val="0"/>
              <w:rPr>
                <w:rFonts w:ascii="宋体" w:hAnsi="宋体"/>
                <w:color w:val="auto"/>
                <w:sz w:val="24"/>
                <w:szCs w:val="24"/>
              </w:rPr>
            </w:pPr>
            <w:r>
              <w:rPr>
                <w:rFonts w:hint="eastAsia" w:ascii="宋体" w:hAnsi="宋体"/>
                <w:color w:val="auto"/>
                <w:sz w:val="24"/>
                <w:szCs w:val="24"/>
              </w:rPr>
              <w:t>是□    否□   （划√）</w:t>
            </w:r>
          </w:p>
        </w:tc>
      </w:tr>
      <w:tr w14:paraId="38E6F1A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B8213FB">
            <w:pPr>
              <w:jc w:val="center"/>
              <w:rPr>
                <w:rFonts w:ascii="宋体" w:hAnsi="宋体"/>
                <w:color w:val="auto"/>
                <w:sz w:val="24"/>
                <w:szCs w:val="24"/>
              </w:rPr>
            </w:pPr>
            <w:r>
              <w:rPr>
                <w:rFonts w:hint="eastAsia" w:ascii="宋体" w:hAnsi="宋体"/>
                <w:color w:val="auto"/>
                <w:sz w:val="24"/>
                <w:szCs w:val="24"/>
              </w:rPr>
              <w:t>是否响应供货周期</w:t>
            </w:r>
          </w:p>
        </w:tc>
        <w:tc>
          <w:tcPr>
            <w:tcW w:w="6112" w:type="dxa"/>
            <w:tcBorders>
              <w:top w:val="single" w:color="auto" w:sz="4" w:space="0"/>
              <w:left w:val="nil"/>
              <w:bottom w:val="single" w:color="auto" w:sz="4" w:space="0"/>
              <w:right w:val="single" w:color="auto" w:sz="4" w:space="0"/>
            </w:tcBorders>
            <w:noWrap w:val="0"/>
            <w:vAlign w:val="center"/>
          </w:tcPr>
          <w:p w14:paraId="0A2B914E">
            <w:pPr>
              <w:snapToGrid w:val="0"/>
              <w:rPr>
                <w:rFonts w:ascii="宋体" w:hAnsi="宋体"/>
                <w:color w:val="auto"/>
                <w:sz w:val="24"/>
                <w:szCs w:val="24"/>
              </w:rPr>
            </w:pPr>
            <w:r>
              <w:rPr>
                <w:rFonts w:hint="eastAsia" w:ascii="宋体" w:hAnsi="宋体"/>
                <w:color w:val="auto"/>
                <w:sz w:val="24"/>
                <w:szCs w:val="24"/>
              </w:rPr>
              <w:t>是□    否□   （划√）</w:t>
            </w:r>
          </w:p>
        </w:tc>
      </w:tr>
      <w:tr w14:paraId="67FA0D03">
        <w:tblPrEx>
          <w:tblCellMar>
            <w:top w:w="0" w:type="dxa"/>
            <w:left w:w="108" w:type="dxa"/>
            <w:bottom w:w="0" w:type="dxa"/>
            <w:right w:w="108" w:type="dxa"/>
          </w:tblCellMar>
        </w:tblPrEx>
        <w:trPr>
          <w:cantSplit/>
          <w:trHeight w:val="758" w:hRule="atLeast"/>
          <w:jc w:val="center"/>
        </w:trPr>
        <w:tc>
          <w:tcPr>
            <w:tcW w:w="8522" w:type="dxa"/>
            <w:gridSpan w:val="2"/>
            <w:tcBorders>
              <w:top w:val="single" w:color="auto" w:sz="4" w:space="0"/>
              <w:left w:val="single" w:color="auto" w:sz="4" w:space="0"/>
              <w:bottom w:val="single" w:color="auto" w:sz="4" w:space="0"/>
              <w:right w:val="single" w:color="auto" w:sz="4" w:space="0"/>
            </w:tcBorders>
            <w:noWrap w:val="0"/>
            <w:vAlign w:val="top"/>
          </w:tcPr>
          <w:p w14:paraId="73996B93">
            <w:pPr>
              <w:snapToGrid w:val="0"/>
              <w:rPr>
                <w:rFonts w:ascii="宋体" w:hAnsi="宋体"/>
                <w:color w:val="auto"/>
                <w:sz w:val="24"/>
                <w:szCs w:val="24"/>
              </w:rPr>
            </w:pPr>
            <w:r>
              <w:rPr>
                <w:rFonts w:hint="eastAsia" w:ascii="宋体" w:hAnsi="宋体"/>
                <w:color w:val="auto"/>
                <w:sz w:val="24"/>
                <w:szCs w:val="24"/>
              </w:rPr>
              <w:t>其他说明：</w:t>
            </w:r>
          </w:p>
          <w:p w14:paraId="1EB5CBDF">
            <w:pPr>
              <w:snapToGrid w:val="0"/>
              <w:rPr>
                <w:rFonts w:hint="eastAsia" w:ascii="宋体" w:hAnsi="宋体"/>
                <w:color w:val="auto"/>
                <w:sz w:val="24"/>
                <w:szCs w:val="24"/>
              </w:rPr>
            </w:pPr>
          </w:p>
          <w:p w14:paraId="7A3A4BE5">
            <w:pPr>
              <w:snapToGrid w:val="0"/>
              <w:rPr>
                <w:rFonts w:ascii="宋体" w:hAnsi="宋体"/>
                <w:color w:val="auto"/>
                <w:sz w:val="24"/>
                <w:szCs w:val="24"/>
              </w:rPr>
            </w:pPr>
          </w:p>
        </w:tc>
      </w:tr>
    </w:tbl>
    <w:p w14:paraId="74DA41D1">
      <w:pPr>
        <w:snapToGrid w:val="0"/>
        <w:spacing w:line="360" w:lineRule="auto"/>
        <w:ind w:left="5550"/>
        <w:jc w:val="center"/>
        <w:rPr>
          <w:rFonts w:hint="eastAsia" w:ascii="宋体" w:hAnsi="宋体"/>
          <w:color w:val="auto"/>
          <w:sz w:val="24"/>
          <w:szCs w:val="24"/>
        </w:rPr>
      </w:pPr>
      <w:r>
        <w:rPr>
          <w:rFonts w:hint="eastAsia" w:ascii="宋体" w:hAnsi="宋体"/>
          <w:color w:val="auto"/>
          <w:sz w:val="24"/>
          <w:szCs w:val="24"/>
        </w:rPr>
        <w:t xml:space="preserve"> </w:t>
      </w:r>
    </w:p>
    <w:p w14:paraId="276D0934">
      <w:pPr>
        <w:spacing w:line="320" w:lineRule="exact"/>
        <w:ind w:firstLine="240" w:firstLineChars="100"/>
        <w:rPr>
          <w:rFonts w:hint="eastAsia"/>
        </w:rPr>
      </w:pPr>
      <w:r>
        <w:rPr>
          <w:rFonts w:hint="eastAsia" w:ascii="宋体" w:hAnsi="宋体"/>
          <w:color w:val="auto"/>
          <w:sz w:val="24"/>
          <w:szCs w:val="24"/>
        </w:rPr>
        <w:t>投标单位（盖章）：                             日期：</w:t>
      </w:r>
    </w:p>
    <w:p w14:paraId="6057AD9B">
      <w:pPr>
        <w:rPr>
          <w:rFonts w:hint="eastAsia" w:ascii="宋体" w:hAnsi="宋体" w:eastAsia="宋体"/>
          <w:b/>
          <w:bCs/>
          <w:color w:val="auto"/>
          <w:sz w:val="24"/>
          <w:szCs w:val="24"/>
        </w:rPr>
      </w:pPr>
    </w:p>
    <w:p w14:paraId="40151C2A">
      <w:pPr>
        <w:rPr>
          <w:rFonts w:hint="eastAsia" w:ascii="宋体" w:hAnsi="宋体" w:eastAsia="宋体"/>
          <w:b/>
          <w:bCs/>
          <w:color w:val="auto"/>
          <w:sz w:val="24"/>
          <w:szCs w:val="24"/>
        </w:rPr>
      </w:pPr>
    </w:p>
    <w:p w14:paraId="79D901D2">
      <w:pPr>
        <w:pStyle w:val="2"/>
        <w:rPr>
          <w:rFonts w:hint="eastAsia" w:ascii="宋体" w:hAnsi="宋体" w:eastAsia="宋体"/>
          <w:b/>
          <w:bCs/>
          <w:color w:val="auto"/>
          <w:sz w:val="24"/>
          <w:szCs w:val="24"/>
        </w:rPr>
      </w:pPr>
    </w:p>
    <w:p w14:paraId="5A9EE085">
      <w:pPr>
        <w:pStyle w:val="2"/>
        <w:rPr>
          <w:rFonts w:hint="eastAsia" w:ascii="宋体" w:hAnsi="宋体" w:eastAsia="宋体"/>
          <w:b/>
          <w:bCs/>
          <w:color w:val="auto"/>
          <w:sz w:val="24"/>
          <w:szCs w:val="24"/>
        </w:rPr>
      </w:pPr>
    </w:p>
    <w:p w14:paraId="66F9EE92">
      <w:pPr>
        <w:pStyle w:val="2"/>
        <w:rPr>
          <w:rFonts w:hint="eastAsia" w:ascii="宋体" w:hAnsi="宋体" w:eastAsia="宋体"/>
          <w:b/>
          <w:bCs/>
          <w:color w:val="auto"/>
          <w:sz w:val="24"/>
          <w:szCs w:val="24"/>
        </w:rPr>
      </w:pPr>
    </w:p>
    <w:p w14:paraId="15861F11">
      <w:pPr>
        <w:pStyle w:val="2"/>
        <w:rPr>
          <w:rFonts w:hint="eastAsia" w:ascii="宋体" w:hAnsi="宋体" w:eastAsia="宋体"/>
          <w:b/>
          <w:bCs/>
          <w:color w:val="auto"/>
          <w:sz w:val="24"/>
          <w:szCs w:val="24"/>
        </w:rPr>
      </w:pPr>
    </w:p>
    <w:p w14:paraId="22EA6623">
      <w:pPr>
        <w:pStyle w:val="2"/>
        <w:rPr>
          <w:rFonts w:hint="eastAsia" w:ascii="宋体" w:hAnsi="宋体" w:eastAsia="宋体"/>
          <w:b/>
          <w:bCs/>
          <w:color w:val="auto"/>
          <w:sz w:val="24"/>
          <w:szCs w:val="24"/>
        </w:rPr>
      </w:pPr>
    </w:p>
    <w:p w14:paraId="47821DB7">
      <w:pPr>
        <w:pStyle w:val="2"/>
        <w:rPr>
          <w:rFonts w:hint="eastAsia" w:ascii="宋体" w:hAnsi="宋体" w:eastAsia="宋体"/>
          <w:b/>
          <w:bCs/>
          <w:color w:val="auto"/>
          <w:sz w:val="24"/>
          <w:szCs w:val="24"/>
        </w:rPr>
      </w:pPr>
    </w:p>
    <w:p w14:paraId="304685E2">
      <w:pPr>
        <w:pStyle w:val="2"/>
        <w:rPr>
          <w:rFonts w:hint="eastAsia" w:ascii="宋体" w:hAnsi="宋体" w:eastAsia="宋体"/>
          <w:b/>
          <w:bCs/>
          <w:color w:val="auto"/>
          <w:sz w:val="24"/>
          <w:szCs w:val="24"/>
        </w:rPr>
      </w:pPr>
    </w:p>
    <w:p w14:paraId="2B58CE47">
      <w:pPr>
        <w:pStyle w:val="2"/>
        <w:rPr>
          <w:rFonts w:hint="eastAsia" w:ascii="宋体" w:hAnsi="宋体" w:eastAsia="宋体"/>
          <w:b/>
          <w:bCs/>
          <w:color w:val="auto"/>
          <w:sz w:val="24"/>
          <w:szCs w:val="24"/>
        </w:rPr>
      </w:pPr>
    </w:p>
    <w:p w14:paraId="6701374C">
      <w:pPr>
        <w:pStyle w:val="2"/>
        <w:rPr>
          <w:rFonts w:hint="eastAsia" w:ascii="宋体" w:hAnsi="宋体" w:eastAsia="宋体"/>
          <w:b/>
          <w:bCs/>
          <w:color w:val="auto"/>
          <w:sz w:val="24"/>
          <w:szCs w:val="24"/>
        </w:rPr>
      </w:pPr>
    </w:p>
    <w:p w14:paraId="2546B657">
      <w:pPr>
        <w:pStyle w:val="2"/>
        <w:rPr>
          <w:rFonts w:hint="eastAsia" w:ascii="宋体" w:hAnsi="宋体" w:eastAsia="宋体"/>
          <w:b/>
          <w:bCs/>
          <w:color w:val="auto"/>
          <w:sz w:val="24"/>
          <w:szCs w:val="24"/>
        </w:rPr>
      </w:pPr>
    </w:p>
    <w:p w14:paraId="7D54F34A">
      <w:pPr>
        <w:pStyle w:val="2"/>
        <w:rPr>
          <w:rFonts w:hint="eastAsia" w:ascii="宋体" w:hAnsi="宋体" w:eastAsia="宋体"/>
          <w:b/>
          <w:bCs/>
          <w:color w:val="auto"/>
          <w:sz w:val="24"/>
          <w:szCs w:val="24"/>
        </w:rPr>
      </w:pPr>
    </w:p>
    <w:p w14:paraId="6955AC8E">
      <w:pPr>
        <w:pStyle w:val="2"/>
        <w:rPr>
          <w:rFonts w:hint="eastAsia" w:ascii="宋体" w:hAnsi="宋体" w:eastAsia="宋体"/>
          <w:b/>
          <w:bCs/>
          <w:color w:val="auto"/>
          <w:sz w:val="24"/>
          <w:szCs w:val="24"/>
        </w:rPr>
      </w:pPr>
    </w:p>
    <w:p w14:paraId="19400EE6">
      <w:pPr>
        <w:rPr>
          <w:rFonts w:hint="eastAsia" w:ascii="宋体" w:hAnsi="宋体" w:eastAsia="宋体"/>
          <w:b/>
          <w:bCs/>
          <w:color w:val="auto"/>
          <w:sz w:val="24"/>
          <w:szCs w:val="24"/>
          <w:lang w:val="en-US" w:eastAsia="zh-CN"/>
        </w:rPr>
      </w:pPr>
      <w:r>
        <w:rPr>
          <w:rFonts w:hint="eastAsia" w:ascii="宋体" w:hAnsi="宋体" w:eastAsia="宋体"/>
          <w:b/>
          <w:bCs/>
          <w:color w:val="auto"/>
          <w:sz w:val="24"/>
          <w:szCs w:val="24"/>
        </w:rPr>
        <w:t>附件三</w:t>
      </w:r>
      <w:r>
        <w:rPr>
          <w:rFonts w:hint="eastAsia" w:ascii="宋体" w:hAnsi="宋体" w:eastAsia="宋体"/>
          <w:b/>
          <w:bCs/>
          <w:color w:val="auto"/>
          <w:sz w:val="24"/>
          <w:szCs w:val="24"/>
          <w:lang w:val="en-US" w:eastAsia="zh-CN"/>
        </w:rPr>
        <w:t xml:space="preserve">  </w:t>
      </w:r>
    </w:p>
    <w:p w14:paraId="1F133A08">
      <w:pPr>
        <w:jc w:val="center"/>
        <w:rPr>
          <w:rFonts w:hint="eastAsia" w:ascii="宋体" w:hAnsi="宋体" w:eastAsia="宋体" w:cs="宋体"/>
          <w:color w:val="auto"/>
          <w:sz w:val="24"/>
          <w:szCs w:val="24"/>
        </w:rPr>
      </w:pPr>
      <w:r>
        <w:rPr>
          <w:rFonts w:hint="eastAsia" w:ascii="宋体" w:hAnsi="宋体" w:eastAsia="宋体" w:cs="宋体"/>
          <w:b/>
          <w:bCs/>
          <w:color w:val="auto"/>
          <w:sz w:val="28"/>
          <w:szCs w:val="28"/>
        </w:rPr>
        <w:t>分项报价表</w:t>
      </w:r>
    </w:p>
    <w:p w14:paraId="67F105BD">
      <w:pPr>
        <w:rPr>
          <w:rFonts w:hint="eastAsia" w:ascii="宋体" w:hAnsi="宋体" w:eastAsia="宋体" w:cs="宋体"/>
          <w:color w:val="auto"/>
          <w:sz w:val="24"/>
          <w:szCs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7"/>
        <w:gridCol w:w="1355"/>
        <w:gridCol w:w="1196"/>
        <w:gridCol w:w="992"/>
        <w:gridCol w:w="1252"/>
        <w:gridCol w:w="1903"/>
      </w:tblGrid>
      <w:tr w14:paraId="3F9B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jc w:val="center"/>
        </w:trPr>
        <w:tc>
          <w:tcPr>
            <w:tcW w:w="840" w:type="dxa"/>
            <w:noWrap w:val="0"/>
            <w:vAlign w:val="center"/>
          </w:tcPr>
          <w:p w14:paraId="060CE366">
            <w:pPr>
              <w:rPr>
                <w:rFonts w:hint="eastAsia" w:ascii="宋体" w:hAnsi="宋体" w:eastAsia="宋体" w:cs="宋体"/>
                <w:color w:val="auto"/>
                <w:sz w:val="28"/>
                <w:szCs w:val="28"/>
              </w:rPr>
            </w:pPr>
            <w:r>
              <w:rPr>
                <w:rFonts w:hint="eastAsia" w:ascii="宋体" w:hAnsi="宋体" w:eastAsia="宋体" w:cs="宋体"/>
                <w:color w:val="auto"/>
                <w:sz w:val="28"/>
                <w:szCs w:val="28"/>
              </w:rPr>
              <w:t>序号</w:t>
            </w:r>
          </w:p>
        </w:tc>
        <w:tc>
          <w:tcPr>
            <w:tcW w:w="1807" w:type="dxa"/>
            <w:noWrap w:val="0"/>
            <w:vAlign w:val="center"/>
          </w:tcPr>
          <w:p w14:paraId="4BA5B31F">
            <w:pPr>
              <w:rPr>
                <w:rFonts w:hint="eastAsia" w:ascii="宋体" w:hAnsi="宋体" w:eastAsia="宋体" w:cs="宋体"/>
                <w:color w:val="auto"/>
                <w:sz w:val="28"/>
                <w:szCs w:val="28"/>
              </w:rPr>
            </w:pPr>
            <w:r>
              <w:rPr>
                <w:rFonts w:hint="eastAsia" w:ascii="宋体" w:hAnsi="宋体" w:eastAsia="宋体" w:cs="宋体"/>
                <w:color w:val="auto"/>
                <w:sz w:val="28"/>
                <w:szCs w:val="28"/>
              </w:rPr>
              <w:t>分项名称</w:t>
            </w:r>
          </w:p>
        </w:tc>
        <w:tc>
          <w:tcPr>
            <w:tcW w:w="1355" w:type="dxa"/>
            <w:noWrap w:val="0"/>
            <w:vAlign w:val="center"/>
          </w:tcPr>
          <w:p w14:paraId="500E881B">
            <w:pPr>
              <w:rPr>
                <w:rFonts w:hint="eastAsia" w:ascii="宋体" w:hAnsi="宋体" w:eastAsia="宋体" w:cs="宋体"/>
                <w:color w:val="auto"/>
                <w:sz w:val="28"/>
                <w:szCs w:val="28"/>
              </w:rPr>
            </w:pPr>
            <w:r>
              <w:rPr>
                <w:rFonts w:hint="eastAsia" w:ascii="宋体" w:hAnsi="宋体" w:eastAsia="宋体" w:cs="宋体"/>
                <w:color w:val="auto"/>
                <w:sz w:val="28"/>
                <w:szCs w:val="28"/>
              </w:rPr>
              <w:t>型号、品牌</w:t>
            </w:r>
          </w:p>
        </w:tc>
        <w:tc>
          <w:tcPr>
            <w:tcW w:w="1196" w:type="dxa"/>
            <w:noWrap w:val="0"/>
            <w:vAlign w:val="center"/>
          </w:tcPr>
          <w:p w14:paraId="057DEAF1">
            <w:pPr>
              <w:rPr>
                <w:rFonts w:hint="eastAsia" w:ascii="宋体" w:hAnsi="宋体" w:eastAsia="宋体" w:cs="宋体"/>
                <w:color w:val="auto"/>
                <w:sz w:val="28"/>
                <w:szCs w:val="28"/>
              </w:rPr>
            </w:pPr>
            <w:r>
              <w:rPr>
                <w:rFonts w:hint="eastAsia" w:ascii="宋体" w:hAnsi="宋体" w:eastAsia="宋体" w:cs="宋体"/>
                <w:color w:val="auto"/>
                <w:sz w:val="28"/>
                <w:szCs w:val="28"/>
              </w:rPr>
              <w:t>单位</w:t>
            </w:r>
          </w:p>
        </w:tc>
        <w:tc>
          <w:tcPr>
            <w:tcW w:w="992" w:type="dxa"/>
            <w:noWrap w:val="0"/>
            <w:vAlign w:val="center"/>
          </w:tcPr>
          <w:p w14:paraId="03273E9B">
            <w:pPr>
              <w:rPr>
                <w:rFonts w:hint="eastAsia" w:ascii="宋体" w:hAnsi="宋体" w:eastAsia="宋体" w:cs="宋体"/>
                <w:color w:val="auto"/>
                <w:sz w:val="28"/>
                <w:szCs w:val="28"/>
              </w:rPr>
            </w:pPr>
            <w:r>
              <w:rPr>
                <w:rFonts w:hint="eastAsia" w:ascii="宋体" w:hAnsi="宋体" w:eastAsia="宋体" w:cs="宋体"/>
                <w:color w:val="auto"/>
                <w:sz w:val="28"/>
                <w:szCs w:val="28"/>
              </w:rPr>
              <w:t>数量</w:t>
            </w:r>
          </w:p>
        </w:tc>
        <w:tc>
          <w:tcPr>
            <w:tcW w:w="1252" w:type="dxa"/>
            <w:noWrap w:val="0"/>
            <w:vAlign w:val="center"/>
          </w:tcPr>
          <w:p w14:paraId="243A41EF">
            <w:pPr>
              <w:rPr>
                <w:rFonts w:hint="eastAsia" w:ascii="宋体" w:hAnsi="宋体" w:eastAsia="宋体" w:cs="宋体"/>
                <w:color w:val="auto"/>
                <w:sz w:val="28"/>
                <w:szCs w:val="28"/>
              </w:rPr>
            </w:pPr>
            <w:r>
              <w:rPr>
                <w:rFonts w:hint="eastAsia" w:ascii="宋体" w:hAnsi="宋体" w:eastAsia="宋体" w:cs="宋体"/>
                <w:color w:val="auto"/>
                <w:sz w:val="28"/>
                <w:szCs w:val="28"/>
              </w:rPr>
              <w:t>单价</w:t>
            </w:r>
          </w:p>
        </w:tc>
        <w:tc>
          <w:tcPr>
            <w:tcW w:w="1903" w:type="dxa"/>
            <w:noWrap w:val="0"/>
            <w:vAlign w:val="center"/>
          </w:tcPr>
          <w:p w14:paraId="181CC7B7">
            <w:pPr>
              <w:rPr>
                <w:rFonts w:hint="eastAsia" w:ascii="宋体" w:hAnsi="宋体" w:eastAsia="宋体" w:cs="宋体"/>
                <w:color w:val="auto"/>
                <w:sz w:val="28"/>
                <w:szCs w:val="28"/>
              </w:rPr>
            </w:pPr>
            <w:r>
              <w:rPr>
                <w:rFonts w:hint="eastAsia" w:ascii="宋体" w:hAnsi="宋体" w:eastAsia="宋体" w:cs="宋体"/>
                <w:color w:val="auto"/>
                <w:sz w:val="28"/>
                <w:szCs w:val="28"/>
              </w:rPr>
              <w:t>小计</w:t>
            </w:r>
          </w:p>
        </w:tc>
      </w:tr>
      <w:tr w14:paraId="7BE0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noWrap w:val="0"/>
            <w:vAlign w:val="top"/>
          </w:tcPr>
          <w:p w14:paraId="10EAD50E">
            <w:pPr>
              <w:rPr>
                <w:rFonts w:hint="eastAsia" w:ascii="宋体" w:hAnsi="宋体" w:eastAsia="宋体" w:cs="宋体"/>
                <w:color w:val="auto"/>
                <w:sz w:val="28"/>
                <w:szCs w:val="28"/>
              </w:rPr>
            </w:pPr>
            <w:r>
              <w:rPr>
                <w:rFonts w:hint="eastAsia" w:ascii="宋体" w:hAnsi="宋体" w:eastAsia="宋体" w:cs="宋体"/>
                <w:color w:val="auto"/>
                <w:sz w:val="28"/>
                <w:szCs w:val="28"/>
              </w:rPr>
              <w:t>1</w:t>
            </w:r>
          </w:p>
        </w:tc>
        <w:tc>
          <w:tcPr>
            <w:tcW w:w="1807" w:type="dxa"/>
            <w:noWrap w:val="0"/>
            <w:vAlign w:val="top"/>
          </w:tcPr>
          <w:p w14:paraId="1D21CB51">
            <w:pPr>
              <w:rPr>
                <w:rFonts w:hint="eastAsia" w:ascii="宋体" w:hAnsi="宋体" w:eastAsia="宋体" w:cs="宋体"/>
                <w:color w:val="auto"/>
                <w:sz w:val="28"/>
                <w:szCs w:val="28"/>
              </w:rPr>
            </w:pPr>
          </w:p>
        </w:tc>
        <w:tc>
          <w:tcPr>
            <w:tcW w:w="1355" w:type="dxa"/>
            <w:noWrap w:val="0"/>
            <w:vAlign w:val="top"/>
          </w:tcPr>
          <w:p w14:paraId="3D74C410">
            <w:pPr>
              <w:rPr>
                <w:rFonts w:hint="eastAsia" w:ascii="宋体" w:hAnsi="宋体" w:eastAsia="宋体" w:cs="宋体"/>
                <w:color w:val="auto"/>
                <w:sz w:val="28"/>
                <w:szCs w:val="28"/>
              </w:rPr>
            </w:pPr>
          </w:p>
        </w:tc>
        <w:tc>
          <w:tcPr>
            <w:tcW w:w="1196" w:type="dxa"/>
            <w:noWrap w:val="0"/>
            <w:vAlign w:val="top"/>
          </w:tcPr>
          <w:p w14:paraId="4351FB51">
            <w:pPr>
              <w:rPr>
                <w:rFonts w:hint="eastAsia" w:ascii="宋体" w:hAnsi="宋体" w:eastAsia="宋体" w:cs="宋体"/>
                <w:color w:val="auto"/>
                <w:sz w:val="28"/>
                <w:szCs w:val="28"/>
              </w:rPr>
            </w:pPr>
          </w:p>
        </w:tc>
        <w:tc>
          <w:tcPr>
            <w:tcW w:w="992" w:type="dxa"/>
            <w:noWrap w:val="0"/>
            <w:vAlign w:val="top"/>
          </w:tcPr>
          <w:p w14:paraId="265E5CA4">
            <w:pPr>
              <w:rPr>
                <w:rFonts w:hint="eastAsia" w:ascii="宋体" w:hAnsi="宋体" w:eastAsia="宋体" w:cs="宋体"/>
                <w:color w:val="auto"/>
                <w:sz w:val="28"/>
                <w:szCs w:val="28"/>
              </w:rPr>
            </w:pPr>
          </w:p>
        </w:tc>
        <w:tc>
          <w:tcPr>
            <w:tcW w:w="1252" w:type="dxa"/>
            <w:noWrap w:val="0"/>
            <w:vAlign w:val="top"/>
          </w:tcPr>
          <w:p w14:paraId="01023FCB">
            <w:pPr>
              <w:rPr>
                <w:rFonts w:hint="eastAsia" w:ascii="宋体" w:hAnsi="宋体" w:eastAsia="宋体" w:cs="宋体"/>
                <w:color w:val="auto"/>
                <w:sz w:val="28"/>
                <w:szCs w:val="28"/>
              </w:rPr>
            </w:pPr>
          </w:p>
        </w:tc>
        <w:tc>
          <w:tcPr>
            <w:tcW w:w="1903" w:type="dxa"/>
            <w:noWrap w:val="0"/>
            <w:vAlign w:val="top"/>
          </w:tcPr>
          <w:p w14:paraId="7F95B672">
            <w:pPr>
              <w:rPr>
                <w:rFonts w:hint="eastAsia" w:ascii="宋体" w:hAnsi="宋体" w:eastAsia="宋体" w:cs="宋体"/>
                <w:color w:val="auto"/>
                <w:sz w:val="28"/>
                <w:szCs w:val="28"/>
              </w:rPr>
            </w:pPr>
          </w:p>
        </w:tc>
      </w:tr>
      <w:tr w14:paraId="3464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95DD99">
            <w:pPr>
              <w:rPr>
                <w:rFonts w:hint="eastAsia" w:ascii="宋体" w:hAnsi="宋体" w:eastAsia="宋体" w:cs="宋体"/>
                <w:color w:val="auto"/>
                <w:sz w:val="28"/>
                <w:szCs w:val="28"/>
              </w:rPr>
            </w:pPr>
            <w:r>
              <w:rPr>
                <w:rFonts w:hint="eastAsia" w:ascii="宋体" w:hAnsi="宋体" w:eastAsia="宋体" w:cs="宋体"/>
                <w:color w:val="auto"/>
                <w:sz w:val="28"/>
                <w:szCs w:val="28"/>
              </w:rPr>
              <w:t>2</w:t>
            </w:r>
          </w:p>
        </w:tc>
        <w:tc>
          <w:tcPr>
            <w:tcW w:w="1807" w:type="dxa"/>
            <w:noWrap w:val="0"/>
            <w:vAlign w:val="top"/>
          </w:tcPr>
          <w:p w14:paraId="00656C91">
            <w:pPr>
              <w:rPr>
                <w:rFonts w:hint="eastAsia" w:ascii="宋体" w:hAnsi="宋体" w:eastAsia="宋体" w:cs="宋体"/>
                <w:color w:val="auto"/>
                <w:sz w:val="28"/>
                <w:szCs w:val="28"/>
              </w:rPr>
            </w:pPr>
          </w:p>
        </w:tc>
        <w:tc>
          <w:tcPr>
            <w:tcW w:w="1355" w:type="dxa"/>
            <w:noWrap w:val="0"/>
            <w:vAlign w:val="top"/>
          </w:tcPr>
          <w:p w14:paraId="5CCC34AF">
            <w:pPr>
              <w:rPr>
                <w:rFonts w:hint="eastAsia" w:ascii="宋体" w:hAnsi="宋体" w:eastAsia="宋体" w:cs="宋体"/>
                <w:color w:val="auto"/>
                <w:sz w:val="28"/>
                <w:szCs w:val="28"/>
              </w:rPr>
            </w:pPr>
          </w:p>
        </w:tc>
        <w:tc>
          <w:tcPr>
            <w:tcW w:w="1196" w:type="dxa"/>
            <w:noWrap w:val="0"/>
            <w:vAlign w:val="top"/>
          </w:tcPr>
          <w:p w14:paraId="3F56EC15">
            <w:pPr>
              <w:rPr>
                <w:rFonts w:hint="eastAsia" w:ascii="宋体" w:hAnsi="宋体" w:eastAsia="宋体" w:cs="宋体"/>
                <w:color w:val="auto"/>
                <w:sz w:val="28"/>
                <w:szCs w:val="28"/>
              </w:rPr>
            </w:pPr>
          </w:p>
        </w:tc>
        <w:tc>
          <w:tcPr>
            <w:tcW w:w="992" w:type="dxa"/>
            <w:noWrap w:val="0"/>
            <w:vAlign w:val="top"/>
          </w:tcPr>
          <w:p w14:paraId="111D0214">
            <w:pPr>
              <w:rPr>
                <w:rFonts w:hint="eastAsia" w:ascii="宋体" w:hAnsi="宋体" w:eastAsia="宋体" w:cs="宋体"/>
                <w:color w:val="auto"/>
                <w:sz w:val="28"/>
                <w:szCs w:val="28"/>
              </w:rPr>
            </w:pPr>
          </w:p>
        </w:tc>
        <w:tc>
          <w:tcPr>
            <w:tcW w:w="1252" w:type="dxa"/>
            <w:noWrap w:val="0"/>
            <w:vAlign w:val="top"/>
          </w:tcPr>
          <w:p w14:paraId="2C536509">
            <w:pPr>
              <w:rPr>
                <w:rFonts w:hint="eastAsia" w:ascii="宋体" w:hAnsi="宋体" w:eastAsia="宋体" w:cs="宋体"/>
                <w:color w:val="auto"/>
                <w:sz w:val="28"/>
                <w:szCs w:val="28"/>
              </w:rPr>
            </w:pPr>
          </w:p>
        </w:tc>
        <w:tc>
          <w:tcPr>
            <w:tcW w:w="1903" w:type="dxa"/>
            <w:noWrap w:val="0"/>
            <w:vAlign w:val="top"/>
          </w:tcPr>
          <w:p w14:paraId="4F936AAA">
            <w:pPr>
              <w:rPr>
                <w:rFonts w:hint="eastAsia" w:ascii="宋体" w:hAnsi="宋体" w:eastAsia="宋体" w:cs="宋体"/>
                <w:color w:val="auto"/>
                <w:sz w:val="28"/>
                <w:szCs w:val="28"/>
              </w:rPr>
            </w:pPr>
          </w:p>
        </w:tc>
      </w:tr>
      <w:tr w14:paraId="5FD9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48BFB040">
            <w:pPr>
              <w:rPr>
                <w:rFonts w:hint="eastAsia" w:ascii="宋体" w:hAnsi="宋体" w:eastAsia="宋体" w:cs="宋体"/>
                <w:color w:val="auto"/>
                <w:sz w:val="28"/>
                <w:szCs w:val="28"/>
              </w:rPr>
            </w:pPr>
            <w:r>
              <w:rPr>
                <w:rFonts w:hint="eastAsia" w:ascii="宋体" w:hAnsi="宋体" w:eastAsia="宋体" w:cs="宋体"/>
                <w:color w:val="auto"/>
                <w:sz w:val="28"/>
                <w:szCs w:val="28"/>
              </w:rPr>
              <w:t>3</w:t>
            </w:r>
          </w:p>
        </w:tc>
        <w:tc>
          <w:tcPr>
            <w:tcW w:w="1807" w:type="dxa"/>
            <w:noWrap w:val="0"/>
            <w:vAlign w:val="top"/>
          </w:tcPr>
          <w:p w14:paraId="67CBEC9A">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6149AF21">
            <w:pPr>
              <w:rPr>
                <w:rFonts w:hint="eastAsia" w:ascii="宋体" w:hAnsi="宋体" w:eastAsia="宋体" w:cs="宋体"/>
                <w:color w:val="auto"/>
                <w:sz w:val="28"/>
                <w:szCs w:val="28"/>
              </w:rPr>
            </w:pPr>
          </w:p>
        </w:tc>
        <w:tc>
          <w:tcPr>
            <w:tcW w:w="1196" w:type="dxa"/>
            <w:noWrap w:val="0"/>
            <w:vAlign w:val="top"/>
          </w:tcPr>
          <w:p w14:paraId="441D8620">
            <w:pPr>
              <w:rPr>
                <w:rFonts w:hint="eastAsia" w:ascii="宋体" w:hAnsi="宋体" w:eastAsia="宋体" w:cs="宋体"/>
                <w:color w:val="auto"/>
                <w:sz w:val="28"/>
                <w:szCs w:val="28"/>
              </w:rPr>
            </w:pPr>
          </w:p>
        </w:tc>
        <w:tc>
          <w:tcPr>
            <w:tcW w:w="992" w:type="dxa"/>
            <w:noWrap w:val="0"/>
            <w:vAlign w:val="top"/>
          </w:tcPr>
          <w:p w14:paraId="2F677B4B">
            <w:pPr>
              <w:rPr>
                <w:rFonts w:hint="eastAsia" w:ascii="宋体" w:hAnsi="宋体" w:eastAsia="宋体" w:cs="宋体"/>
                <w:color w:val="auto"/>
                <w:sz w:val="28"/>
                <w:szCs w:val="28"/>
              </w:rPr>
            </w:pPr>
          </w:p>
        </w:tc>
        <w:tc>
          <w:tcPr>
            <w:tcW w:w="1252" w:type="dxa"/>
            <w:noWrap w:val="0"/>
            <w:vAlign w:val="top"/>
          </w:tcPr>
          <w:p w14:paraId="2195D1AE">
            <w:pPr>
              <w:rPr>
                <w:rFonts w:hint="eastAsia" w:ascii="宋体" w:hAnsi="宋体" w:eastAsia="宋体" w:cs="宋体"/>
                <w:color w:val="auto"/>
                <w:sz w:val="28"/>
                <w:szCs w:val="28"/>
              </w:rPr>
            </w:pPr>
          </w:p>
        </w:tc>
        <w:tc>
          <w:tcPr>
            <w:tcW w:w="1903" w:type="dxa"/>
            <w:noWrap w:val="0"/>
            <w:vAlign w:val="top"/>
          </w:tcPr>
          <w:p w14:paraId="612CB4FE">
            <w:pPr>
              <w:rPr>
                <w:rFonts w:hint="eastAsia" w:ascii="宋体" w:hAnsi="宋体" w:eastAsia="宋体" w:cs="宋体"/>
                <w:color w:val="auto"/>
                <w:sz w:val="28"/>
                <w:szCs w:val="28"/>
              </w:rPr>
            </w:pPr>
          </w:p>
        </w:tc>
      </w:tr>
      <w:tr w14:paraId="3606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B3C8E1B">
            <w:pPr>
              <w:rPr>
                <w:rFonts w:hint="eastAsia" w:ascii="宋体" w:hAnsi="宋体" w:eastAsia="宋体" w:cs="宋体"/>
                <w:color w:val="auto"/>
                <w:sz w:val="28"/>
                <w:szCs w:val="28"/>
              </w:rPr>
            </w:pPr>
          </w:p>
        </w:tc>
        <w:tc>
          <w:tcPr>
            <w:tcW w:w="1807" w:type="dxa"/>
            <w:noWrap w:val="0"/>
            <w:vAlign w:val="center"/>
          </w:tcPr>
          <w:p w14:paraId="4DAADBDE">
            <w:pPr>
              <w:rPr>
                <w:rFonts w:hint="eastAsia" w:ascii="宋体" w:hAnsi="宋体" w:eastAsia="宋体" w:cs="宋体"/>
                <w:color w:val="auto"/>
                <w:sz w:val="28"/>
                <w:szCs w:val="28"/>
              </w:rPr>
            </w:pPr>
          </w:p>
        </w:tc>
        <w:tc>
          <w:tcPr>
            <w:tcW w:w="1355" w:type="dxa"/>
            <w:noWrap w:val="0"/>
            <w:vAlign w:val="top"/>
          </w:tcPr>
          <w:p w14:paraId="660B25FE">
            <w:pPr>
              <w:rPr>
                <w:rFonts w:hint="eastAsia" w:ascii="宋体" w:hAnsi="宋体" w:eastAsia="宋体" w:cs="宋体"/>
                <w:color w:val="auto"/>
                <w:sz w:val="28"/>
                <w:szCs w:val="28"/>
              </w:rPr>
            </w:pPr>
          </w:p>
        </w:tc>
        <w:tc>
          <w:tcPr>
            <w:tcW w:w="1196" w:type="dxa"/>
            <w:noWrap w:val="0"/>
            <w:vAlign w:val="top"/>
          </w:tcPr>
          <w:p w14:paraId="7D36329A">
            <w:pPr>
              <w:rPr>
                <w:rFonts w:hint="eastAsia" w:ascii="宋体" w:hAnsi="宋体" w:eastAsia="宋体" w:cs="宋体"/>
                <w:color w:val="auto"/>
                <w:sz w:val="28"/>
                <w:szCs w:val="28"/>
              </w:rPr>
            </w:pPr>
          </w:p>
        </w:tc>
        <w:tc>
          <w:tcPr>
            <w:tcW w:w="992" w:type="dxa"/>
            <w:noWrap w:val="0"/>
            <w:vAlign w:val="top"/>
          </w:tcPr>
          <w:p w14:paraId="3EE17EF7">
            <w:pPr>
              <w:rPr>
                <w:rFonts w:hint="eastAsia" w:ascii="宋体" w:hAnsi="宋体" w:eastAsia="宋体" w:cs="宋体"/>
                <w:color w:val="auto"/>
                <w:sz w:val="28"/>
                <w:szCs w:val="28"/>
              </w:rPr>
            </w:pPr>
          </w:p>
        </w:tc>
        <w:tc>
          <w:tcPr>
            <w:tcW w:w="1252" w:type="dxa"/>
            <w:noWrap w:val="0"/>
            <w:vAlign w:val="top"/>
          </w:tcPr>
          <w:p w14:paraId="03FB1A89">
            <w:pPr>
              <w:rPr>
                <w:rFonts w:hint="eastAsia" w:ascii="宋体" w:hAnsi="宋体" w:eastAsia="宋体" w:cs="宋体"/>
                <w:color w:val="auto"/>
                <w:sz w:val="28"/>
                <w:szCs w:val="28"/>
              </w:rPr>
            </w:pPr>
          </w:p>
        </w:tc>
        <w:tc>
          <w:tcPr>
            <w:tcW w:w="1903" w:type="dxa"/>
            <w:noWrap w:val="0"/>
            <w:vAlign w:val="top"/>
          </w:tcPr>
          <w:p w14:paraId="54802574">
            <w:pPr>
              <w:rPr>
                <w:rFonts w:hint="eastAsia" w:ascii="宋体" w:hAnsi="宋体" w:eastAsia="宋体" w:cs="宋体"/>
                <w:color w:val="auto"/>
                <w:sz w:val="28"/>
                <w:szCs w:val="28"/>
              </w:rPr>
            </w:pPr>
          </w:p>
        </w:tc>
      </w:tr>
      <w:tr w14:paraId="65D2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404B88">
            <w:pPr>
              <w:rPr>
                <w:rFonts w:hint="eastAsia" w:ascii="宋体" w:hAnsi="宋体" w:eastAsia="宋体" w:cs="宋体"/>
                <w:color w:val="auto"/>
                <w:sz w:val="28"/>
                <w:szCs w:val="28"/>
              </w:rPr>
            </w:pPr>
          </w:p>
        </w:tc>
        <w:tc>
          <w:tcPr>
            <w:tcW w:w="1807" w:type="dxa"/>
            <w:noWrap w:val="0"/>
            <w:vAlign w:val="top"/>
          </w:tcPr>
          <w:p w14:paraId="0C8FFC65">
            <w:pPr>
              <w:rPr>
                <w:rFonts w:hint="eastAsia" w:ascii="宋体" w:hAnsi="宋体" w:eastAsia="宋体" w:cs="宋体"/>
                <w:color w:val="auto"/>
                <w:sz w:val="28"/>
                <w:szCs w:val="28"/>
              </w:rPr>
            </w:pPr>
          </w:p>
        </w:tc>
        <w:tc>
          <w:tcPr>
            <w:tcW w:w="1355" w:type="dxa"/>
            <w:noWrap w:val="0"/>
            <w:vAlign w:val="top"/>
          </w:tcPr>
          <w:p w14:paraId="6714EFD2">
            <w:pPr>
              <w:rPr>
                <w:rFonts w:hint="eastAsia" w:ascii="宋体" w:hAnsi="宋体" w:eastAsia="宋体" w:cs="宋体"/>
                <w:color w:val="auto"/>
                <w:sz w:val="28"/>
                <w:szCs w:val="28"/>
              </w:rPr>
            </w:pPr>
          </w:p>
        </w:tc>
        <w:tc>
          <w:tcPr>
            <w:tcW w:w="1196" w:type="dxa"/>
            <w:noWrap w:val="0"/>
            <w:vAlign w:val="top"/>
          </w:tcPr>
          <w:p w14:paraId="29D191AB">
            <w:pPr>
              <w:rPr>
                <w:rFonts w:hint="eastAsia" w:ascii="宋体" w:hAnsi="宋体" w:eastAsia="宋体" w:cs="宋体"/>
                <w:color w:val="auto"/>
                <w:sz w:val="28"/>
                <w:szCs w:val="28"/>
              </w:rPr>
            </w:pPr>
          </w:p>
        </w:tc>
        <w:tc>
          <w:tcPr>
            <w:tcW w:w="992" w:type="dxa"/>
            <w:noWrap w:val="0"/>
            <w:vAlign w:val="top"/>
          </w:tcPr>
          <w:p w14:paraId="25FC7111">
            <w:pPr>
              <w:rPr>
                <w:rFonts w:hint="eastAsia" w:ascii="宋体" w:hAnsi="宋体" w:eastAsia="宋体" w:cs="宋体"/>
                <w:color w:val="auto"/>
                <w:sz w:val="28"/>
                <w:szCs w:val="28"/>
              </w:rPr>
            </w:pPr>
          </w:p>
        </w:tc>
        <w:tc>
          <w:tcPr>
            <w:tcW w:w="1252" w:type="dxa"/>
            <w:noWrap w:val="0"/>
            <w:vAlign w:val="top"/>
          </w:tcPr>
          <w:p w14:paraId="30E2A7B4">
            <w:pPr>
              <w:rPr>
                <w:rFonts w:hint="eastAsia" w:ascii="宋体" w:hAnsi="宋体" w:eastAsia="宋体" w:cs="宋体"/>
                <w:color w:val="auto"/>
                <w:sz w:val="28"/>
                <w:szCs w:val="28"/>
              </w:rPr>
            </w:pPr>
          </w:p>
        </w:tc>
        <w:tc>
          <w:tcPr>
            <w:tcW w:w="1903" w:type="dxa"/>
            <w:noWrap w:val="0"/>
            <w:vAlign w:val="top"/>
          </w:tcPr>
          <w:p w14:paraId="35768795">
            <w:pPr>
              <w:rPr>
                <w:rFonts w:hint="eastAsia" w:ascii="宋体" w:hAnsi="宋体" w:eastAsia="宋体" w:cs="宋体"/>
                <w:color w:val="auto"/>
                <w:sz w:val="28"/>
                <w:szCs w:val="28"/>
              </w:rPr>
            </w:pPr>
          </w:p>
        </w:tc>
      </w:tr>
      <w:tr w14:paraId="07BE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725A916">
            <w:pPr>
              <w:rPr>
                <w:rFonts w:hint="eastAsia" w:ascii="宋体" w:hAnsi="宋体" w:eastAsia="宋体" w:cs="宋体"/>
                <w:color w:val="auto"/>
                <w:sz w:val="28"/>
                <w:szCs w:val="28"/>
              </w:rPr>
            </w:pPr>
          </w:p>
        </w:tc>
        <w:tc>
          <w:tcPr>
            <w:tcW w:w="1807" w:type="dxa"/>
            <w:noWrap w:val="0"/>
            <w:vAlign w:val="top"/>
          </w:tcPr>
          <w:p w14:paraId="62DEF488">
            <w:pPr>
              <w:rPr>
                <w:rFonts w:hint="eastAsia" w:ascii="宋体" w:hAnsi="宋体" w:eastAsia="宋体" w:cs="宋体"/>
                <w:color w:val="auto"/>
                <w:sz w:val="28"/>
                <w:szCs w:val="28"/>
              </w:rPr>
            </w:pPr>
          </w:p>
        </w:tc>
        <w:tc>
          <w:tcPr>
            <w:tcW w:w="1355" w:type="dxa"/>
            <w:noWrap w:val="0"/>
            <w:vAlign w:val="top"/>
          </w:tcPr>
          <w:p w14:paraId="7ECA7731">
            <w:pPr>
              <w:rPr>
                <w:rFonts w:hint="eastAsia" w:ascii="宋体" w:hAnsi="宋体" w:eastAsia="宋体" w:cs="宋体"/>
                <w:color w:val="auto"/>
                <w:sz w:val="28"/>
                <w:szCs w:val="28"/>
              </w:rPr>
            </w:pPr>
          </w:p>
        </w:tc>
        <w:tc>
          <w:tcPr>
            <w:tcW w:w="1196" w:type="dxa"/>
            <w:noWrap w:val="0"/>
            <w:vAlign w:val="top"/>
          </w:tcPr>
          <w:p w14:paraId="4CBD776F">
            <w:pPr>
              <w:rPr>
                <w:rFonts w:hint="eastAsia" w:ascii="宋体" w:hAnsi="宋体" w:eastAsia="宋体" w:cs="宋体"/>
                <w:color w:val="auto"/>
                <w:sz w:val="28"/>
                <w:szCs w:val="28"/>
              </w:rPr>
            </w:pPr>
          </w:p>
        </w:tc>
        <w:tc>
          <w:tcPr>
            <w:tcW w:w="992" w:type="dxa"/>
            <w:noWrap w:val="0"/>
            <w:vAlign w:val="top"/>
          </w:tcPr>
          <w:p w14:paraId="7064BC75">
            <w:pPr>
              <w:rPr>
                <w:rFonts w:hint="eastAsia" w:ascii="宋体" w:hAnsi="宋体" w:eastAsia="宋体" w:cs="宋体"/>
                <w:color w:val="auto"/>
                <w:sz w:val="28"/>
                <w:szCs w:val="28"/>
              </w:rPr>
            </w:pPr>
          </w:p>
        </w:tc>
        <w:tc>
          <w:tcPr>
            <w:tcW w:w="1252" w:type="dxa"/>
            <w:noWrap w:val="0"/>
            <w:vAlign w:val="top"/>
          </w:tcPr>
          <w:p w14:paraId="11AA8952">
            <w:pPr>
              <w:rPr>
                <w:rFonts w:hint="eastAsia" w:ascii="宋体" w:hAnsi="宋体" w:eastAsia="宋体" w:cs="宋体"/>
                <w:color w:val="auto"/>
                <w:sz w:val="28"/>
                <w:szCs w:val="28"/>
              </w:rPr>
            </w:pPr>
          </w:p>
        </w:tc>
        <w:tc>
          <w:tcPr>
            <w:tcW w:w="1903" w:type="dxa"/>
            <w:noWrap w:val="0"/>
            <w:vAlign w:val="top"/>
          </w:tcPr>
          <w:p w14:paraId="08FF6BE0">
            <w:pPr>
              <w:rPr>
                <w:rFonts w:hint="eastAsia" w:ascii="宋体" w:hAnsi="宋体" w:eastAsia="宋体" w:cs="宋体"/>
                <w:color w:val="auto"/>
                <w:sz w:val="28"/>
                <w:szCs w:val="28"/>
              </w:rPr>
            </w:pPr>
          </w:p>
        </w:tc>
      </w:tr>
      <w:tr w14:paraId="137C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74715879">
            <w:pPr>
              <w:rPr>
                <w:rFonts w:hint="eastAsia" w:ascii="宋体" w:hAnsi="宋体" w:eastAsia="宋体" w:cs="宋体"/>
                <w:color w:val="auto"/>
                <w:sz w:val="28"/>
                <w:szCs w:val="28"/>
              </w:rPr>
            </w:pPr>
          </w:p>
        </w:tc>
        <w:tc>
          <w:tcPr>
            <w:tcW w:w="1807" w:type="dxa"/>
            <w:noWrap w:val="0"/>
            <w:vAlign w:val="top"/>
          </w:tcPr>
          <w:p w14:paraId="6A83ACC3">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015A87C4">
            <w:pPr>
              <w:rPr>
                <w:rFonts w:hint="eastAsia" w:ascii="宋体" w:hAnsi="宋体" w:eastAsia="宋体" w:cs="宋体"/>
                <w:color w:val="auto"/>
                <w:sz w:val="28"/>
                <w:szCs w:val="28"/>
              </w:rPr>
            </w:pPr>
          </w:p>
        </w:tc>
        <w:tc>
          <w:tcPr>
            <w:tcW w:w="1196" w:type="dxa"/>
            <w:noWrap w:val="0"/>
            <w:vAlign w:val="top"/>
          </w:tcPr>
          <w:p w14:paraId="19631C93">
            <w:pPr>
              <w:rPr>
                <w:rFonts w:hint="eastAsia" w:ascii="宋体" w:hAnsi="宋体" w:eastAsia="宋体" w:cs="宋体"/>
                <w:color w:val="auto"/>
                <w:sz w:val="28"/>
                <w:szCs w:val="28"/>
              </w:rPr>
            </w:pPr>
          </w:p>
        </w:tc>
        <w:tc>
          <w:tcPr>
            <w:tcW w:w="992" w:type="dxa"/>
            <w:noWrap w:val="0"/>
            <w:vAlign w:val="top"/>
          </w:tcPr>
          <w:p w14:paraId="6962A40A">
            <w:pPr>
              <w:rPr>
                <w:rFonts w:hint="eastAsia" w:ascii="宋体" w:hAnsi="宋体" w:eastAsia="宋体" w:cs="宋体"/>
                <w:color w:val="auto"/>
                <w:sz w:val="28"/>
                <w:szCs w:val="28"/>
              </w:rPr>
            </w:pPr>
          </w:p>
        </w:tc>
        <w:tc>
          <w:tcPr>
            <w:tcW w:w="1252" w:type="dxa"/>
            <w:noWrap w:val="0"/>
            <w:vAlign w:val="top"/>
          </w:tcPr>
          <w:p w14:paraId="5E296917">
            <w:pPr>
              <w:rPr>
                <w:rFonts w:hint="eastAsia" w:ascii="宋体" w:hAnsi="宋体" w:eastAsia="宋体" w:cs="宋体"/>
                <w:color w:val="auto"/>
                <w:sz w:val="28"/>
                <w:szCs w:val="28"/>
              </w:rPr>
            </w:pPr>
          </w:p>
        </w:tc>
        <w:tc>
          <w:tcPr>
            <w:tcW w:w="1903" w:type="dxa"/>
            <w:noWrap w:val="0"/>
            <w:vAlign w:val="top"/>
          </w:tcPr>
          <w:p w14:paraId="649FE62B">
            <w:pPr>
              <w:rPr>
                <w:rFonts w:hint="eastAsia" w:ascii="宋体" w:hAnsi="宋体" w:eastAsia="宋体" w:cs="宋体"/>
                <w:color w:val="auto"/>
                <w:sz w:val="28"/>
                <w:szCs w:val="28"/>
              </w:rPr>
            </w:pPr>
          </w:p>
        </w:tc>
      </w:tr>
      <w:tr w14:paraId="5DC5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044E306">
            <w:pPr>
              <w:rPr>
                <w:rFonts w:hint="eastAsia" w:ascii="宋体" w:hAnsi="宋体" w:eastAsia="宋体" w:cs="宋体"/>
                <w:color w:val="auto"/>
                <w:sz w:val="28"/>
                <w:szCs w:val="28"/>
              </w:rPr>
            </w:pPr>
          </w:p>
        </w:tc>
        <w:tc>
          <w:tcPr>
            <w:tcW w:w="1807" w:type="dxa"/>
            <w:noWrap w:val="0"/>
            <w:vAlign w:val="center"/>
          </w:tcPr>
          <w:p w14:paraId="367BBBDC">
            <w:pPr>
              <w:rPr>
                <w:rFonts w:hint="eastAsia" w:ascii="宋体" w:hAnsi="宋体" w:eastAsia="宋体" w:cs="宋体"/>
                <w:color w:val="auto"/>
                <w:sz w:val="28"/>
                <w:szCs w:val="28"/>
              </w:rPr>
            </w:pPr>
            <w:r>
              <w:rPr>
                <w:rFonts w:hint="eastAsia" w:ascii="宋体" w:hAnsi="宋体" w:eastAsia="宋体" w:cs="宋体"/>
                <w:color w:val="auto"/>
                <w:sz w:val="28"/>
                <w:szCs w:val="28"/>
              </w:rPr>
              <w:t>其他费用</w:t>
            </w:r>
          </w:p>
        </w:tc>
        <w:tc>
          <w:tcPr>
            <w:tcW w:w="1355" w:type="dxa"/>
            <w:noWrap w:val="0"/>
            <w:vAlign w:val="top"/>
          </w:tcPr>
          <w:p w14:paraId="5DA19A77">
            <w:pPr>
              <w:rPr>
                <w:rFonts w:hint="eastAsia" w:ascii="宋体" w:hAnsi="宋体" w:eastAsia="宋体" w:cs="宋体"/>
                <w:color w:val="auto"/>
                <w:sz w:val="28"/>
                <w:szCs w:val="28"/>
              </w:rPr>
            </w:pPr>
          </w:p>
        </w:tc>
        <w:tc>
          <w:tcPr>
            <w:tcW w:w="1196" w:type="dxa"/>
            <w:noWrap w:val="0"/>
            <w:vAlign w:val="top"/>
          </w:tcPr>
          <w:p w14:paraId="01D0659E">
            <w:pPr>
              <w:rPr>
                <w:rFonts w:hint="eastAsia" w:ascii="宋体" w:hAnsi="宋体" w:eastAsia="宋体" w:cs="宋体"/>
                <w:color w:val="auto"/>
                <w:sz w:val="28"/>
                <w:szCs w:val="28"/>
              </w:rPr>
            </w:pPr>
          </w:p>
        </w:tc>
        <w:tc>
          <w:tcPr>
            <w:tcW w:w="992" w:type="dxa"/>
            <w:noWrap w:val="0"/>
            <w:vAlign w:val="top"/>
          </w:tcPr>
          <w:p w14:paraId="0F0C008B">
            <w:pPr>
              <w:rPr>
                <w:rFonts w:hint="eastAsia" w:ascii="宋体" w:hAnsi="宋体" w:eastAsia="宋体" w:cs="宋体"/>
                <w:color w:val="auto"/>
                <w:sz w:val="28"/>
                <w:szCs w:val="28"/>
              </w:rPr>
            </w:pPr>
          </w:p>
        </w:tc>
        <w:tc>
          <w:tcPr>
            <w:tcW w:w="1252" w:type="dxa"/>
            <w:noWrap w:val="0"/>
            <w:vAlign w:val="top"/>
          </w:tcPr>
          <w:p w14:paraId="2A86A163">
            <w:pPr>
              <w:rPr>
                <w:rFonts w:hint="eastAsia" w:ascii="宋体" w:hAnsi="宋体" w:eastAsia="宋体" w:cs="宋体"/>
                <w:color w:val="auto"/>
                <w:sz w:val="28"/>
                <w:szCs w:val="28"/>
              </w:rPr>
            </w:pPr>
          </w:p>
        </w:tc>
        <w:tc>
          <w:tcPr>
            <w:tcW w:w="1903" w:type="dxa"/>
            <w:noWrap w:val="0"/>
            <w:vAlign w:val="top"/>
          </w:tcPr>
          <w:p w14:paraId="433F584D">
            <w:pPr>
              <w:rPr>
                <w:rFonts w:hint="eastAsia" w:ascii="宋体" w:hAnsi="宋体" w:eastAsia="宋体" w:cs="宋体"/>
                <w:color w:val="auto"/>
                <w:sz w:val="28"/>
                <w:szCs w:val="28"/>
              </w:rPr>
            </w:pPr>
          </w:p>
        </w:tc>
      </w:tr>
      <w:tr w14:paraId="5619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80FABA7">
            <w:pPr>
              <w:rPr>
                <w:rFonts w:hint="eastAsia" w:ascii="宋体" w:hAnsi="宋体" w:eastAsia="宋体" w:cs="宋体"/>
                <w:color w:val="auto"/>
                <w:sz w:val="28"/>
                <w:szCs w:val="28"/>
              </w:rPr>
            </w:pPr>
          </w:p>
        </w:tc>
        <w:tc>
          <w:tcPr>
            <w:tcW w:w="1807" w:type="dxa"/>
            <w:noWrap w:val="0"/>
            <w:vAlign w:val="center"/>
          </w:tcPr>
          <w:p w14:paraId="57CC005D">
            <w:pPr>
              <w:rPr>
                <w:rFonts w:hint="eastAsia" w:ascii="宋体" w:hAnsi="宋体" w:eastAsia="宋体" w:cs="宋体"/>
                <w:color w:val="auto"/>
                <w:sz w:val="28"/>
                <w:szCs w:val="28"/>
              </w:rPr>
            </w:pPr>
            <w:r>
              <w:rPr>
                <w:rFonts w:hint="eastAsia" w:ascii="宋体" w:hAnsi="宋体" w:eastAsia="宋体" w:cs="宋体"/>
                <w:color w:val="auto"/>
                <w:sz w:val="28"/>
                <w:szCs w:val="28"/>
              </w:rPr>
              <w:t>合计</w:t>
            </w:r>
          </w:p>
        </w:tc>
        <w:tc>
          <w:tcPr>
            <w:tcW w:w="1355" w:type="dxa"/>
            <w:noWrap w:val="0"/>
            <w:vAlign w:val="top"/>
          </w:tcPr>
          <w:p w14:paraId="4B7FC03D">
            <w:pPr>
              <w:rPr>
                <w:rFonts w:hint="eastAsia" w:ascii="宋体" w:hAnsi="宋体" w:eastAsia="宋体" w:cs="宋体"/>
                <w:color w:val="auto"/>
                <w:sz w:val="28"/>
                <w:szCs w:val="28"/>
              </w:rPr>
            </w:pPr>
          </w:p>
        </w:tc>
        <w:tc>
          <w:tcPr>
            <w:tcW w:w="1196" w:type="dxa"/>
            <w:noWrap w:val="0"/>
            <w:vAlign w:val="top"/>
          </w:tcPr>
          <w:p w14:paraId="2FC61B34">
            <w:pPr>
              <w:rPr>
                <w:rFonts w:hint="eastAsia" w:ascii="宋体" w:hAnsi="宋体" w:eastAsia="宋体" w:cs="宋体"/>
                <w:color w:val="auto"/>
                <w:sz w:val="28"/>
                <w:szCs w:val="28"/>
              </w:rPr>
            </w:pPr>
          </w:p>
        </w:tc>
        <w:tc>
          <w:tcPr>
            <w:tcW w:w="992" w:type="dxa"/>
            <w:noWrap w:val="0"/>
            <w:vAlign w:val="top"/>
          </w:tcPr>
          <w:p w14:paraId="7B6F3C90">
            <w:pPr>
              <w:rPr>
                <w:rFonts w:hint="eastAsia" w:ascii="宋体" w:hAnsi="宋体" w:eastAsia="宋体" w:cs="宋体"/>
                <w:color w:val="auto"/>
                <w:sz w:val="28"/>
                <w:szCs w:val="28"/>
              </w:rPr>
            </w:pPr>
          </w:p>
        </w:tc>
        <w:tc>
          <w:tcPr>
            <w:tcW w:w="1252" w:type="dxa"/>
            <w:noWrap w:val="0"/>
            <w:vAlign w:val="top"/>
          </w:tcPr>
          <w:p w14:paraId="29A8C81E">
            <w:pPr>
              <w:rPr>
                <w:rFonts w:hint="eastAsia" w:ascii="宋体" w:hAnsi="宋体" w:eastAsia="宋体" w:cs="宋体"/>
                <w:color w:val="auto"/>
                <w:sz w:val="28"/>
                <w:szCs w:val="28"/>
              </w:rPr>
            </w:pPr>
          </w:p>
        </w:tc>
        <w:tc>
          <w:tcPr>
            <w:tcW w:w="1903" w:type="dxa"/>
            <w:noWrap w:val="0"/>
            <w:vAlign w:val="top"/>
          </w:tcPr>
          <w:p w14:paraId="7BC2064E">
            <w:pPr>
              <w:rPr>
                <w:rFonts w:hint="eastAsia" w:ascii="宋体" w:hAnsi="宋体" w:eastAsia="宋体" w:cs="宋体"/>
                <w:color w:val="auto"/>
                <w:sz w:val="28"/>
                <w:szCs w:val="28"/>
              </w:rPr>
            </w:pPr>
          </w:p>
        </w:tc>
      </w:tr>
    </w:tbl>
    <w:p w14:paraId="06AE395C">
      <w:pPr>
        <w:rPr>
          <w:rFonts w:hint="eastAsia" w:ascii="宋体" w:hAnsi="宋体" w:eastAsia="宋体" w:cs="宋体"/>
          <w:color w:val="auto"/>
          <w:sz w:val="28"/>
          <w:szCs w:val="28"/>
        </w:rPr>
      </w:pPr>
      <w:r>
        <w:rPr>
          <w:rFonts w:hint="eastAsia" w:ascii="宋体" w:hAnsi="宋体" w:eastAsia="宋体" w:cs="宋体"/>
          <w:color w:val="auto"/>
          <w:sz w:val="28"/>
          <w:szCs w:val="28"/>
        </w:rPr>
        <w:t>投标人公章：</w:t>
      </w:r>
    </w:p>
    <w:p w14:paraId="1B588B6B">
      <w:pPr>
        <w:rPr>
          <w:rFonts w:hint="eastAsia" w:ascii="宋体" w:hAnsi="宋体" w:eastAsia="宋体" w:cs="宋体"/>
          <w:color w:val="auto"/>
          <w:sz w:val="28"/>
          <w:szCs w:val="28"/>
        </w:rPr>
      </w:pPr>
      <w:r>
        <w:rPr>
          <w:rFonts w:hint="eastAsia" w:ascii="宋体" w:hAnsi="宋体" w:eastAsia="宋体" w:cs="宋体"/>
          <w:color w:val="auto"/>
          <w:sz w:val="28"/>
          <w:szCs w:val="28"/>
        </w:rPr>
        <w:t>备注：表中所列货物为对应本项目需求的全部货物。如有漏项或缺项，投标人承担全部责任。</w:t>
      </w:r>
    </w:p>
    <w:p w14:paraId="7F9A1F4C">
      <w:pPr>
        <w:jc w:val="both"/>
        <w:rPr>
          <w:rFonts w:hint="eastAsia" w:ascii="宋体" w:hAnsi="宋体"/>
          <w:b/>
          <w:bCs/>
          <w:color w:val="auto"/>
          <w:sz w:val="24"/>
          <w:szCs w:val="24"/>
          <w:lang w:val="en-US" w:eastAsia="zh-CN"/>
        </w:rPr>
      </w:pPr>
    </w:p>
    <w:p w14:paraId="7DCF20B8">
      <w:pPr>
        <w:jc w:val="both"/>
        <w:rPr>
          <w:rFonts w:hint="eastAsia" w:ascii="宋体" w:hAnsi="宋体"/>
          <w:b/>
          <w:bCs/>
          <w:color w:val="auto"/>
          <w:sz w:val="24"/>
          <w:szCs w:val="24"/>
          <w:lang w:val="en-US" w:eastAsia="zh-CN"/>
        </w:rPr>
      </w:pPr>
    </w:p>
    <w:p w14:paraId="29F3A038">
      <w:pPr>
        <w:pStyle w:val="2"/>
        <w:rPr>
          <w:rFonts w:hint="eastAsia" w:ascii="宋体" w:hAnsi="宋体"/>
          <w:b/>
          <w:bCs/>
          <w:color w:val="auto"/>
          <w:sz w:val="24"/>
          <w:szCs w:val="24"/>
          <w:lang w:val="en-US" w:eastAsia="zh-CN"/>
        </w:rPr>
      </w:pPr>
    </w:p>
    <w:p w14:paraId="7BEE342A">
      <w:pPr>
        <w:pStyle w:val="2"/>
        <w:rPr>
          <w:rFonts w:hint="eastAsia" w:ascii="宋体" w:hAnsi="宋体"/>
          <w:b/>
          <w:bCs/>
          <w:color w:val="auto"/>
          <w:sz w:val="24"/>
          <w:szCs w:val="24"/>
          <w:lang w:val="en-US" w:eastAsia="zh-CN"/>
        </w:rPr>
      </w:pPr>
    </w:p>
    <w:p w14:paraId="1E5FB92F">
      <w:pPr>
        <w:pStyle w:val="2"/>
        <w:rPr>
          <w:rFonts w:hint="eastAsia" w:ascii="宋体" w:hAnsi="宋体"/>
          <w:b/>
          <w:bCs/>
          <w:color w:val="auto"/>
          <w:sz w:val="24"/>
          <w:szCs w:val="24"/>
          <w:lang w:val="en-US" w:eastAsia="zh-CN"/>
        </w:rPr>
      </w:pPr>
    </w:p>
    <w:p w14:paraId="3D9B2829">
      <w:pPr>
        <w:pStyle w:val="2"/>
        <w:rPr>
          <w:rFonts w:hint="eastAsia" w:ascii="宋体" w:hAnsi="宋体"/>
          <w:b/>
          <w:bCs/>
          <w:color w:val="auto"/>
          <w:sz w:val="24"/>
          <w:szCs w:val="24"/>
          <w:lang w:val="en-US" w:eastAsia="zh-CN"/>
        </w:rPr>
      </w:pPr>
    </w:p>
    <w:p w14:paraId="4336F8F1">
      <w:pPr>
        <w:pStyle w:val="2"/>
        <w:rPr>
          <w:rFonts w:hint="eastAsia" w:ascii="宋体" w:hAnsi="宋体"/>
          <w:b/>
          <w:bCs/>
          <w:color w:val="auto"/>
          <w:sz w:val="24"/>
          <w:szCs w:val="24"/>
          <w:lang w:val="en-US" w:eastAsia="zh-CN"/>
        </w:rPr>
      </w:pPr>
    </w:p>
    <w:p w14:paraId="69474E98">
      <w:pPr>
        <w:pStyle w:val="2"/>
        <w:rPr>
          <w:rFonts w:hint="eastAsia" w:ascii="宋体" w:hAnsi="宋体"/>
          <w:b/>
          <w:bCs/>
          <w:color w:val="auto"/>
          <w:sz w:val="24"/>
          <w:szCs w:val="24"/>
          <w:lang w:val="en-US" w:eastAsia="zh-CN"/>
        </w:rPr>
      </w:pPr>
    </w:p>
    <w:p w14:paraId="4A68D725">
      <w:pPr>
        <w:jc w:val="both"/>
        <w:rPr>
          <w:rFonts w:hint="eastAsia" w:ascii="宋体" w:hAnsi="宋体"/>
          <w:b/>
          <w:bCs/>
          <w:color w:val="auto"/>
          <w:sz w:val="24"/>
          <w:szCs w:val="24"/>
          <w:lang w:val="en-US" w:eastAsia="zh-CN"/>
        </w:rPr>
      </w:pPr>
    </w:p>
    <w:p w14:paraId="6664DB70">
      <w:pPr>
        <w:jc w:val="both"/>
        <w:rPr>
          <w:rFonts w:hint="default" w:ascii="宋体" w:hAnsi="宋体" w:eastAsia="宋体"/>
          <w:b/>
          <w:bCs/>
          <w:color w:val="auto"/>
          <w:sz w:val="24"/>
          <w:szCs w:val="24"/>
          <w:lang w:val="en-US" w:eastAsia="zh-CN"/>
        </w:rPr>
      </w:pPr>
      <w:r>
        <w:rPr>
          <w:rFonts w:hint="eastAsia" w:ascii="宋体" w:hAnsi="宋体"/>
          <w:b/>
          <w:bCs/>
          <w:color w:val="auto"/>
          <w:sz w:val="24"/>
          <w:szCs w:val="24"/>
          <w:lang w:val="en-US" w:eastAsia="zh-CN"/>
        </w:rPr>
        <w:t>附件四</w:t>
      </w:r>
    </w:p>
    <w:p w14:paraId="6C91DF55">
      <w:pPr>
        <w:jc w:val="center"/>
        <w:rPr>
          <w:rFonts w:hint="eastAsia" w:ascii="宋体" w:hAnsi="宋体"/>
          <w:b/>
          <w:bCs/>
          <w:color w:val="auto"/>
          <w:sz w:val="24"/>
          <w:szCs w:val="24"/>
        </w:rPr>
      </w:pPr>
      <w:r>
        <w:rPr>
          <w:rFonts w:hint="eastAsia" w:ascii="宋体" w:hAnsi="宋体"/>
          <w:b/>
          <w:bCs/>
          <w:color w:val="auto"/>
          <w:sz w:val="24"/>
          <w:szCs w:val="24"/>
        </w:rPr>
        <w:t>投标授权</w:t>
      </w:r>
      <w:r>
        <w:rPr>
          <w:rFonts w:hint="eastAsia" w:ascii="宋体" w:hAnsi="宋体"/>
          <w:b/>
          <w:bCs/>
          <w:color w:val="auto"/>
          <w:sz w:val="24"/>
          <w:szCs w:val="24"/>
          <w:lang w:val="en-US" w:eastAsia="zh-CN"/>
        </w:rPr>
        <w:t>委托</w:t>
      </w:r>
      <w:r>
        <w:rPr>
          <w:rFonts w:hint="eastAsia" w:ascii="宋体" w:hAnsi="宋体"/>
          <w:b/>
          <w:bCs/>
          <w:color w:val="auto"/>
          <w:sz w:val="24"/>
          <w:szCs w:val="24"/>
        </w:rPr>
        <w:t>书</w:t>
      </w:r>
    </w:p>
    <w:p w14:paraId="2AD88E21">
      <w:pPr>
        <w:rPr>
          <w:rFonts w:hint="eastAsia" w:ascii="宋体" w:hAnsi="宋体"/>
          <w:color w:val="auto"/>
          <w:sz w:val="24"/>
          <w:szCs w:val="24"/>
        </w:rPr>
      </w:pPr>
      <w:r>
        <w:rPr>
          <w:rFonts w:hint="eastAsia" w:ascii="宋体" w:hAnsi="宋体"/>
          <w:color w:val="auto"/>
          <w:sz w:val="24"/>
          <w:szCs w:val="24"/>
        </w:rPr>
        <w:t xml:space="preserve"> </w:t>
      </w:r>
    </w:p>
    <w:p w14:paraId="2A09EEEE">
      <w:pPr>
        <w:spacing w:line="480" w:lineRule="auto"/>
        <w:jc w:val="left"/>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ascii="宋体" w:hAnsi="宋体"/>
          <w:color w:val="auto"/>
          <w:sz w:val="24"/>
          <w:szCs w:val="24"/>
          <w:lang w:val="en-US" w:eastAsia="zh-CN"/>
        </w:rPr>
        <w:t>六安市第四人民医院</w:t>
      </w:r>
    </w:p>
    <w:p w14:paraId="0B17B5B8">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本授权书声明：</w:t>
      </w:r>
      <w:r>
        <w:rPr>
          <w:rFonts w:hint="eastAsia" w:ascii="宋体" w:hAnsi="宋体"/>
          <w:color w:val="auto"/>
          <w:sz w:val="24"/>
          <w:szCs w:val="24"/>
          <w:u w:val="single"/>
        </w:rPr>
        <w:t xml:space="preserve">                </w:t>
      </w:r>
      <w:r>
        <w:rPr>
          <w:rFonts w:hint="eastAsia" w:ascii="宋体" w:hAnsi="宋体"/>
          <w:color w:val="auto"/>
          <w:sz w:val="24"/>
          <w:szCs w:val="24"/>
        </w:rPr>
        <w:t>（投标人名称）的</w:t>
      </w:r>
      <w:r>
        <w:rPr>
          <w:rFonts w:hint="eastAsia" w:ascii="宋体" w:hAnsi="宋体"/>
          <w:color w:val="auto"/>
          <w:sz w:val="24"/>
          <w:szCs w:val="24"/>
          <w:u w:val="single"/>
        </w:rPr>
        <w:t xml:space="preserve">        </w:t>
      </w:r>
      <w:r>
        <w:rPr>
          <w:rFonts w:hint="eastAsia" w:ascii="宋体" w:hAnsi="宋体"/>
          <w:color w:val="auto"/>
          <w:sz w:val="24"/>
          <w:szCs w:val="24"/>
        </w:rPr>
        <w:t>（法人代表姓名）授权</w:t>
      </w:r>
      <w:r>
        <w:rPr>
          <w:rFonts w:hint="eastAsia" w:ascii="宋体" w:hAnsi="宋体"/>
          <w:color w:val="auto"/>
          <w:sz w:val="24"/>
          <w:szCs w:val="24"/>
          <w:u w:val="single"/>
        </w:rPr>
        <w:t xml:space="preserve">         </w:t>
      </w:r>
      <w:r>
        <w:rPr>
          <w:rFonts w:hint="eastAsia" w:ascii="宋体" w:hAnsi="宋体"/>
          <w:color w:val="auto"/>
          <w:sz w:val="24"/>
          <w:szCs w:val="24"/>
        </w:rPr>
        <w:t>（被授权人的姓名）为我方就</w:t>
      </w:r>
      <w:r>
        <w:rPr>
          <w:rStyle w:val="26"/>
          <w:rFonts w:hint="eastAsia" w:ascii="宋体" w:hAnsi="宋体"/>
          <w:b w:val="0"/>
          <w:bCs w:val="0"/>
          <w:color w:val="auto"/>
          <w:sz w:val="24"/>
          <w:szCs w:val="24"/>
          <w:u w:val="single"/>
          <w:lang w:val="en-US" w:eastAsia="zh-CN"/>
        </w:rPr>
        <w:t xml:space="preserve">                </w:t>
      </w:r>
      <w:r>
        <w:rPr>
          <w:rFonts w:hint="eastAsia" w:ascii="宋体" w:hAnsi="宋体"/>
          <w:color w:val="auto"/>
          <w:sz w:val="24"/>
          <w:szCs w:val="24"/>
        </w:rPr>
        <w:t>项目</w:t>
      </w:r>
      <w:r>
        <w:rPr>
          <w:rFonts w:hint="eastAsia" w:ascii="宋体" w:hAnsi="宋体"/>
          <w:color w:val="auto"/>
          <w:sz w:val="24"/>
          <w:szCs w:val="24"/>
          <w:lang w:eastAsia="zh-CN"/>
        </w:rPr>
        <w:t>（</w:t>
      </w:r>
      <w:r>
        <w:rPr>
          <w:rFonts w:hint="eastAsia" w:ascii="宋体" w:hAnsi="宋体"/>
          <w:color w:val="auto"/>
          <w:sz w:val="24"/>
          <w:szCs w:val="24"/>
          <w:lang w:val="en-US" w:eastAsia="zh-CN"/>
        </w:rPr>
        <w:t>项目编号：</w:t>
      </w:r>
      <w:r>
        <w:rPr>
          <w:rFonts w:hint="eastAsia" w:ascii="宋体" w:hAnsi="宋体"/>
          <w:color w:val="auto"/>
          <w:sz w:val="24"/>
          <w:szCs w:val="24"/>
          <w:u w:val="single"/>
          <w:lang w:val="en-US" w:eastAsia="zh-CN"/>
        </w:rPr>
        <w:t xml:space="preserve">                   </w:t>
      </w:r>
      <w:r>
        <w:rPr>
          <w:rFonts w:hint="eastAsia" w:ascii="宋体" w:hAnsi="宋体"/>
          <w:color w:val="auto"/>
          <w:sz w:val="24"/>
          <w:szCs w:val="24"/>
          <w:lang w:eastAsia="zh-CN"/>
        </w:rPr>
        <w:t>）</w:t>
      </w:r>
      <w:r>
        <w:rPr>
          <w:rFonts w:hint="eastAsia" w:ascii="宋体" w:hAnsi="宋体"/>
          <w:color w:val="auto"/>
          <w:sz w:val="24"/>
          <w:szCs w:val="24"/>
        </w:rPr>
        <w:t>投标活动的合法代理人，以我方名义全权处理与该项目投标、签订合同以及合同执行有关的一切事务。</w:t>
      </w:r>
    </w:p>
    <w:p w14:paraId="337B6E3F">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特此声明。</w:t>
      </w:r>
    </w:p>
    <w:p w14:paraId="15560430">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0C34474E">
      <w:pPr>
        <w:spacing w:line="360" w:lineRule="auto"/>
        <w:jc w:val="left"/>
        <w:rPr>
          <w:rFonts w:hint="eastAsia" w:ascii="宋体" w:hAnsi="宋体"/>
          <w:color w:val="auto"/>
          <w:sz w:val="24"/>
          <w:szCs w:val="24"/>
          <w:u w:val="single"/>
        </w:rPr>
      </w:pPr>
      <w:r>
        <w:rPr>
          <w:rFonts w:hint="eastAsia" w:ascii="宋体" w:hAnsi="宋体"/>
          <w:color w:val="auto"/>
          <w:sz w:val="24"/>
          <w:szCs w:val="24"/>
        </w:rPr>
        <w:t>法定代表人签字盖章：</w:t>
      </w:r>
      <w:r>
        <w:rPr>
          <w:rFonts w:hint="eastAsia" w:ascii="宋体" w:hAnsi="宋体"/>
          <w:color w:val="auto"/>
          <w:sz w:val="24"/>
          <w:szCs w:val="24"/>
          <w:u w:val="single"/>
        </w:rPr>
        <w:t xml:space="preserve">                        </w:t>
      </w:r>
    </w:p>
    <w:p w14:paraId="18036EE9">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6072C68A">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0914ECD8">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227B8B86">
      <w:pPr>
        <w:spacing w:line="360" w:lineRule="auto"/>
        <w:jc w:val="left"/>
        <w:rPr>
          <w:rFonts w:hint="eastAsia" w:ascii="宋体" w:hAnsi="宋体"/>
          <w:color w:val="auto"/>
          <w:sz w:val="24"/>
          <w:szCs w:val="24"/>
        </w:rPr>
      </w:pPr>
      <w:r>
        <w:rPr>
          <w:rFonts w:hint="eastAsia" w:ascii="宋体" w:hAnsi="宋体"/>
          <w:color w:val="auto"/>
          <w:sz w:val="24"/>
          <w:szCs w:val="24"/>
        </w:rPr>
        <w:t>代理人（被授权人）签字盖章：</w:t>
      </w:r>
      <w:r>
        <w:rPr>
          <w:rFonts w:hint="eastAsia" w:ascii="宋体" w:hAnsi="宋体"/>
          <w:color w:val="auto"/>
          <w:sz w:val="24"/>
          <w:szCs w:val="24"/>
          <w:u w:val="single"/>
        </w:rPr>
        <w:t xml:space="preserve">                </w:t>
      </w:r>
    </w:p>
    <w:p w14:paraId="4635173A">
      <w:pPr>
        <w:spacing w:line="360" w:lineRule="auto"/>
        <w:jc w:val="left"/>
        <w:rPr>
          <w:rFonts w:hint="eastAsia" w:ascii="宋体" w:hAnsi="宋体"/>
          <w:color w:val="auto"/>
          <w:sz w:val="24"/>
          <w:szCs w:val="24"/>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7FF81AEB">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57F9D6F9">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6580C7A6">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4D6FE476">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                     </w:t>
      </w:r>
    </w:p>
    <w:p w14:paraId="6B869E20">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投标人名称（公章）：                        </w:t>
      </w:r>
    </w:p>
    <w:p w14:paraId="039237D2">
      <w:pPr>
        <w:spacing w:line="360" w:lineRule="auto"/>
        <w:jc w:val="right"/>
        <w:rPr>
          <w:rFonts w:hint="eastAsia" w:ascii="宋体" w:hAnsi="宋体"/>
          <w:color w:val="auto"/>
          <w:sz w:val="24"/>
          <w:szCs w:val="24"/>
        </w:rPr>
      </w:pPr>
      <w:r>
        <w:rPr>
          <w:rFonts w:hint="eastAsia" w:ascii="宋体" w:hAnsi="宋体"/>
          <w:color w:val="auto"/>
          <w:sz w:val="24"/>
          <w:szCs w:val="24"/>
        </w:rPr>
        <w:t xml:space="preserve">               </w:t>
      </w:r>
    </w:p>
    <w:p w14:paraId="219460B3">
      <w:pPr>
        <w:spacing w:line="360" w:lineRule="auto"/>
        <w:ind w:firstLine="5040" w:firstLineChars="2100"/>
        <w:rPr>
          <w:rFonts w:hint="eastAsia" w:ascii="宋体" w:hAnsi="宋体"/>
          <w:b/>
          <w:bCs/>
          <w:color w:val="auto"/>
          <w:sz w:val="24"/>
          <w:szCs w:val="24"/>
        </w:rPr>
      </w:pPr>
      <w:r>
        <w:rPr>
          <w:rFonts w:hint="eastAsia" w:ascii="宋体" w:hAnsi="宋体"/>
          <w:color w:val="auto"/>
          <w:sz w:val="24"/>
          <w:szCs w:val="24"/>
        </w:rPr>
        <w:t>日      期：</w:t>
      </w:r>
      <w:r>
        <w:rPr>
          <w:rFonts w:hint="eastAsia" w:ascii="宋体" w:hAnsi="宋体"/>
          <w:b/>
          <w:bCs/>
          <w:color w:val="auto"/>
          <w:sz w:val="24"/>
          <w:szCs w:val="24"/>
        </w:rPr>
        <w:t xml:space="preserve"> </w:t>
      </w:r>
    </w:p>
    <w:p w14:paraId="31FAC013">
      <w:pPr>
        <w:pStyle w:val="5"/>
        <w:spacing w:line="360" w:lineRule="auto"/>
        <w:jc w:val="both"/>
        <w:rPr>
          <w:rFonts w:hint="eastAsia" w:ascii="楷体" w:hAnsi="楷体" w:eastAsia="楷体"/>
          <w:color w:val="auto"/>
          <w:sz w:val="24"/>
          <w:szCs w:val="24"/>
        </w:rPr>
      </w:pPr>
    </w:p>
    <w:p w14:paraId="3C14D663">
      <w:pPr>
        <w:rPr>
          <w:rFonts w:hint="eastAsia" w:ascii="楷体" w:hAnsi="楷体" w:eastAsia="楷体"/>
          <w:color w:val="auto"/>
          <w:sz w:val="24"/>
          <w:szCs w:val="24"/>
        </w:rPr>
      </w:pPr>
    </w:p>
    <w:p w14:paraId="1D0CC7D0">
      <w:pPr>
        <w:pStyle w:val="2"/>
        <w:rPr>
          <w:rFonts w:hint="eastAsia"/>
          <w:color w:val="auto"/>
        </w:rPr>
      </w:pPr>
    </w:p>
    <w:p w14:paraId="68326DA1">
      <w:pPr>
        <w:pStyle w:val="5"/>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val="en-US" w:eastAsia="zh-CN"/>
        </w:rPr>
        <w:t>五</w:t>
      </w:r>
    </w:p>
    <w:p w14:paraId="7A2BB21F">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技术参数响应情况表</w:t>
      </w:r>
    </w:p>
    <w:tbl>
      <w:tblPr>
        <w:tblStyle w:val="17"/>
        <w:tblW w:w="0" w:type="auto"/>
        <w:tblInd w:w="0" w:type="dxa"/>
        <w:tblLayout w:type="fixed"/>
        <w:tblCellMar>
          <w:top w:w="0" w:type="dxa"/>
          <w:left w:w="108" w:type="dxa"/>
          <w:bottom w:w="0" w:type="dxa"/>
          <w:right w:w="108" w:type="dxa"/>
        </w:tblCellMar>
      </w:tblPr>
      <w:tblGrid>
        <w:gridCol w:w="648"/>
        <w:gridCol w:w="2640"/>
        <w:gridCol w:w="2220"/>
        <w:gridCol w:w="1260"/>
        <w:gridCol w:w="1800"/>
      </w:tblGrid>
      <w:tr w14:paraId="486AA0B4">
        <w:tblPrEx>
          <w:tblCellMar>
            <w:top w:w="0" w:type="dxa"/>
            <w:left w:w="108" w:type="dxa"/>
            <w:bottom w:w="0" w:type="dxa"/>
            <w:right w:w="108" w:type="dxa"/>
          </w:tblCellMar>
        </w:tblPrEx>
        <w:trPr>
          <w:trHeight w:val="502" w:hRule="atLeast"/>
        </w:trPr>
        <w:tc>
          <w:tcPr>
            <w:tcW w:w="648" w:type="dxa"/>
            <w:vMerge w:val="restart"/>
            <w:tcBorders>
              <w:top w:val="double" w:color="auto" w:sz="2" w:space="0"/>
              <w:left w:val="double" w:color="auto" w:sz="2" w:space="0"/>
              <w:bottom w:val="single" w:color="auto" w:sz="4" w:space="0"/>
              <w:right w:val="single" w:color="auto" w:sz="4" w:space="0"/>
            </w:tcBorders>
            <w:noWrap w:val="0"/>
            <w:vAlign w:val="center"/>
          </w:tcPr>
          <w:p w14:paraId="4ABA37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640" w:type="dxa"/>
            <w:vMerge w:val="restart"/>
            <w:tcBorders>
              <w:top w:val="double" w:color="auto" w:sz="2" w:space="0"/>
              <w:left w:val="nil"/>
              <w:bottom w:val="single" w:color="auto" w:sz="4" w:space="0"/>
              <w:right w:val="single" w:color="auto" w:sz="4" w:space="0"/>
            </w:tcBorders>
            <w:noWrap w:val="0"/>
            <w:vAlign w:val="center"/>
          </w:tcPr>
          <w:p w14:paraId="4D0C31E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技术参数和性能指标</w:t>
            </w:r>
          </w:p>
        </w:tc>
        <w:tc>
          <w:tcPr>
            <w:tcW w:w="3480" w:type="dxa"/>
            <w:gridSpan w:val="2"/>
            <w:tcBorders>
              <w:top w:val="double" w:color="auto" w:sz="2" w:space="0"/>
              <w:left w:val="nil"/>
              <w:bottom w:val="single" w:color="auto" w:sz="4" w:space="0"/>
              <w:right w:val="single" w:color="auto" w:sz="4" w:space="0"/>
            </w:tcBorders>
            <w:noWrap w:val="0"/>
            <w:vAlign w:val="center"/>
          </w:tcPr>
          <w:p w14:paraId="269F052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投标文件</w:t>
            </w:r>
          </w:p>
        </w:tc>
        <w:tc>
          <w:tcPr>
            <w:tcW w:w="1800" w:type="dxa"/>
            <w:vMerge w:val="restart"/>
            <w:tcBorders>
              <w:top w:val="double" w:color="auto" w:sz="2" w:space="0"/>
              <w:left w:val="nil"/>
              <w:bottom w:val="single" w:color="auto" w:sz="4" w:space="0"/>
              <w:right w:val="double" w:color="auto" w:sz="2" w:space="0"/>
            </w:tcBorders>
            <w:noWrap w:val="0"/>
            <w:vAlign w:val="center"/>
          </w:tcPr>
          <w:p w14:paraId="4A79C6C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偏离及影响</w:t>
            </w:r>
          </w:p>
        </w:tc>
      </w:tr>
      <w:tr w14:paraId="3D9BE4D5">
        <w:tblPrEx>
          <w:tblCellMar>
            <w:top w:w="0" w:type="dxa"/>
            <w:left w:w="108" w:type="dxa"/>
            <w:bottom w:w="0" w:type="dxa"/>
            <w:right w:w="108" w:type="dxa"/>
          </w:tblCellMar>
        </w:tblPrEx>
        <w:trPr>
          <w:trHeight w:val="272" w:hRule="atLeast"/>
        </w:trPr>
        <w:tc>
          <w:tcPr>
            <w:tcW w:w="648" w:type="dxa"/>
            <w:vMerge w:val="continue"/>
            <w:tcBorders>
              <w:top w:val="double" w:color="auto" w:sz="2" w:space="0"/>
              <w:left w:val="double" w:color="auto" w:sz="2" w:space="0"/>
              <w:bottom w:val="single" w:color="auto" w:sz="4" w:space="0"/>
              <w:right w:val="single" w:color="auto" w:sz="4" w:space="0"/>
            </w:tcBorders>
            <w:noWrap w:val="0"/>
            <w:vAlign w:val="center"/>
          </w:tcPr>
          <w:p w14:paraId="2CCA318B">
            <w:pPr>
              <w:widowControl/>
              <w:jc w:val="left"/>
              <w:rPr>
                <w:rFonts w:hint="eastAsia" w:ascii="宋体" w:hAnsi="宋体" w:eastAsia="宋体" w:cs="宋体"/>
                <w:color w:val="auto"/>
                <w:sz w:val="24"/>
                <w:szCs w:val="24"/>
              </w:rPr>
            </w:pPr>
          </w:p>
        </w:tc>
        <w:tc>
          <w:tcPr>
            <w:tcW w:w="2640" w:type="dxa"/>
            <w:vMerge w:val="continue"/>
            <w:tcBorders>
              <w:top w:val="double" w:color="auto" w:sz="2" w:space="0"/>
              <w:left w:val="nil"/>
              <w:bottom w:val="single" w:color="auto" w:sz="4" w:space="0"/>
              <w:right w:val="single" w:color="auto" w:sz="4" w:space="0"/>
            </w:tcBorders>
            <w:noWrap w:val="0"/>
            <w:vAlign w:val="center"/>
          </w:tcPr>
          <w:p w14:paraId="382A0D84">
            <w:pPr>
              <w:widowControl/>
              <w:jc w:val="left"/>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center"/>
          </w:tcPr>
          <w:p w14:paraId="7439C5B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响应情况</w:t>
            </w:r>
          </w:p>
        </w:tc>
        <w:tc>
          <w:tcPr>
            <w:tcW w:w="1260" w:type="dxa"/>
            <w:tcBorders>
              <w:top w:val="single" w:color="auto" w:sz="4" w:space="0"/>
              <w:left w:val="nil"/>
              <w:bottom w:val="single" w:color="auto" w:sz="4" w:space="0"/>
              <w:right w:val="single" w:color="auto" w:sz="4" w:space="0"/>
            </w:tcBorders>
            <w:noWrap w:val="0"/>
            <w:vAlign w:val="center"/>
          </w:tcPr>
          <w:p w14:paraId="1A32893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证明文件页码</w:t>
            </w:r>
          </w:p>
        </w:tc>
        <w:tc>
          <w:tcPr>
            <w:tcW w:w="1800" w:type="dxa"/>
            <w:vMerge w:val="continue"/>
            <w:tcBorders>
              <w:top w:val="double" w:color="auto" w:sz="2" w:space="0"/>
              <w:left w:val="nil"/>
              <w:bottom w:val="single" w:color="auto" w:sz="4" w:space="0"/>
              <w:right w:val="double" w:color="auto" w:sz="2" w:space="0"/>
            </w:tcBorders>
            <w:noWrap w:val="0"/>
            <w:vAlign w:val="center"/>
          </w:tcPr>
          <w:p w14:paraId="60BD1F65">
            <w:pPr>
              <w:widowControl/>
              <w:jc w:val="left"/>
              <w:rPr>
                <w:rFonts w:hint="eastAsia" w:ascii="宋体" w:hAnsi="宋体" w:eastAsia="宋体" w:cs="宋体"/>
                <w:color w:val="auto"/>
                <w:sz w:val="24"/>
                <w:szCs w:val="24"/>
              </w:rPr>
            </w:pPr>
          </w:p>
        </w:tc>
      </w:tr>
      <w:tr w14:paraId="17314EF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7D381B3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640" w:type="dxa"/>
            <w:tcBorders>
              <w:top w:val="single" w:color="auto" w:sz="4" w:space="0"/>
              <w:left w:val="nil"/>
              <w:bottom w:val="single" w:color="auto" w:sz="4" w:space="0"/>
              <w:right w:val="single" w:color="auto" w:sz="4" w:space="0"/>
            </w:tcBorders>
            <w:noWrap w:val="0"/>
            <w:vAlign w:val="center"/>
          </w:tcPr>
          <w:p w14:paraId="0B10E9BB">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6DCEB022">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5467D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6960DEA">
            <w:pPr>
              <w:spacing w:line="360" w:lineRule="auto"/>
              <w:rPr>
                <w:rFonts w:hint="eastAsia" w:ascii="宋体" w:hAnsi="宋体" w:eastAsia="宋体" w:cs="宋体"/>
                <w:color w:val="auto"/>
                <w:sz w:val="24"/>
                <w:szCs w:val="24"/>
              </w:rPr>
            </w:pPr>
          </w:p>
        </w:tc>
      </w:tr>
      <w:tr w14:paraId="753244B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25BED6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640" w:type="dxa"/>
            <w:tcBorders>
              <w:top w:val="single" w:color="auto" w:sz="4" w:space="0"/>
              <w:left w:val="nil"/>
              <w:bottom w:val="single" w:color="auto" w:sz="4" w:space="0"/>
              <w:right w:val="single" w:color="auto" w:sz="4" w:space="0"/>
            </w:tcBorders>
            <w:noWrap w:val="0"/>
            <w:vAlign w:val="center"/>
          </w:tcPr>
          <w:p w14:paraId="05E722F0">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0465975B">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FCA496F">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49A1ED4B">
            <w:pPr>
              <w:spacing w:line="360" w:lineRule="auto"/>
              <w:rPr>
                <w:rFonts w:hint="eastAsia" w:ascii="宋体" w:hAnsi="宋体" w:eastAsia="宋体" w:cs="宋体"/>
                <w:color w:val="auto"/>
                <w:sz w:val="24"/>
                <w:szCs w:val="24"/>
              </w:rPr>
            </w:pPr>
          </w:p>
        </w:tc>
      </w:tr>
      <w:tr w14:paraId="751EFA7F">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08120D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640" w:type="dxa"/>
            <w:tcBorders>
              <w:top w:val="single" w:color="auto" w:sz="4" w:space="0"/>
              <w:left w:val="nil"/>
              <w:bottom w:val="single" w:color="auto" w:sz="4" w:space="0"/>
              <w:right w:val="single" w:color="auto" w:sz="4" w:space="0"/>
            </w:tcBorders>
            <w:noWrap w:val="0"/>
            <w:vAlign w:val="center"/>
          </w:tcPr>
          <w:p w14:paraId="45F663DE">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3A2CBB7A">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F0BDA4A">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E796538">
            <w:pPr>
              <w:spacing w:line="360" w:lineRule="auto"/>
              <w:rPr>
                <w:rFonts w:hint="eastAsia" w:ascii="宋体" w:hAnsi="宋体" w:eastAsia="宋体" w:cs="宋体"/>
                <w:color w:val="auto"/>
                <w:sz w:val="24"/>
                <w:szCs w:val="24"/>
              </w:rPr>
            </w:pPr>
          </w:p>
        </w:tc>
      </w:tr>
      <w:tr w14:paraId="03AB8D13">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580921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640" w:type="dxa"/>
            <w:tcBorders>
              <w:top w:val="single" w:color="auto" w:sz="4" w:space="0"/>
              <w:left w:val="nil"/>
              <w:bottom w:val="single" w:color="auto" w:sz="4" w:space="0"/>
              <w:right w:val="single" w:color="auto" w:sz="4" w:space="0"/>
            </w:tcBorders>
            <w:noWrap w:val="0"/>
            <w:vAlign w:val="center"/>
          </w:tcPr>
          <w:p w14:paraId="2CAA1C15">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D03526D">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711B3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2701EC8">
            <w:pPr>
              <w:spacing w:line="360" w:lineRule="auto"/>
              <w:rPr>
                <w:rFonts w:hint="eastAsia" w:ascii="宋体" w:hAnsi="宋体" w:eastAsia="宋体" w:cs="宋体"/>
                <w:color w:val="auto"/>
                <w:sz w:val="24"/>
                <w:szCs w:val="24"/>
              </w:rPr>
            </w:pPr>
          </w:p>
        </w:tc>
      </w:tr>
      <w:tr w14:paraId="771F8F41">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1027C83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640" w:type="dxa"/>
            <w:tcBorders>
              <w:top w:val="single" w:color="auto" w:sz="4" w:space="0"/>
              <w:left w:val="nil"/>
              <w:bottom w:val="single" w:color="auto" w:sz="4" w:space="0"/>
              <w:right w:val="single" w:color="auto" w:sz="4" w:space="0"/>
            </w:tcBorders>
            <w:noWrap w:val="0"/>
            <w:vAlign w:val="center"/>
          </w:tcPr>
          <w:p w14:paraId="7230CC96">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04954B6">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6345B26D">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8F7693E">
            <w:pPr>
              <w:spacing w:line="360" w:lineRule="auto"/>
              <w:rPr>
                <w:rFonts w:hint="eastAsia" w:ascii="宋体" w:hAnsi="宋体" w:eastAsia="宋体" w:cs="宋体"/>
                <w:color w:val="auto"/>
                <w:sz w:val="24"/>
                <w:szCs w:val="24"/>
              </w:rPr>
            </w:pPr>
          </w:p>
        </w:tc>
      </w:tr>
      <w:tr w14:paraId="6EE861D2">
        <w:tblPrEx>
          <w:tblCellMar>
            <w:top w:w="0" w:type="dxa"/>
            <w:left w:w="108" w:type="dxa"/>
            <w:bottom w:w="0" w:type="dxa"/>
            <w:right w:w="108" w:type="dxa"/>
          </w:tblCellMar>
        </w:tblPrEx>
        <w:tc>
          <w:tcPr>
            <w:tcW w:w="648" w:type="dxa"/>
            <w:tcBorders>
              <w:top w:val="single" w:color="auto" w:sz="4" w:space="0"/>
              <w:left w:val="double" w:color="auto" w:sz="2" w:space="0"/>
              <w:bottom w:val="double" w:color="auto" w:sz="2" w:space="0"/>
              <w:right w:val="single" w:color="auto" w:sz="4" w:space="0"/>
            </w:tcBorders>
            <w:noWrap w:val="0"/>
            <w:vAlign w:val="center"/>
          </w:tcPr>
          <w:p w14:paraId="2159B20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2640" w:type="dxa"/>
            <w:tcBorders>
              <w:top w:val="single" w:color="auto" w:sz="4" w:space="0"/>
              <w:left w:val="nil"/>
              <w:bottom w:val="double" w:color="auto" w:sz="2" w:space="0"/>
              <w:right w:val="single" w:color="auto" w:sz="4" w:space="0"/>
            </w:tcBorders>
            <w:noWrap w:val="0"/>
            <w:vAlign w:val="top"/>
          </w:tcPr>
          <w:p w14:paraId="7FCCC13A">
            <w:pPr>
              <w:spacing w:line="360" w:lineRule="auto"/>
              <w:rPr>
                <w:rFonts w:hint="eastAsia" w:ascii="宋体" w:hAnsi="宋体" w:eastAsia="宋体" w:cs="宋体"/>
                <w:color w:val="auto"/>
                <w:sz w:val="24"/>
                <w:szCs w:val="24"/>
              </w:rPr>
            </w:pPr>
          </w:p>
        </w:tc>
        <w:tc>
          <w:tcPr>
            <w:tcW w:w="2220" w:type="dxa"/>
            <w:tcBorders>
              <w:top w:val="single" w:color="auto" w:sz="4" w:space="0"/>
              <w:left w:val="nil"/>
              <w:bottom w:val="double" w:color="auto" w:sz="2" w:space="0"/>
              <w:right w:val="single" w:color="auto" w:sz="4" w:space="0"/>
            </w:tcBorders>
            <w:noWrap w:val="0"/>
            <w:vAlign w:val="top"/>
          </w:tcPr>
          <w:p w14:paraId="69DB4D01">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double" w:color="auto" w:sz="2" w:space="0"/>
              <w:right w:val="single" w:color="auto" w:sz="4" w:space="0"/>
            </w:tcBorders>
            <w:noWrap w:val="0"/>
            <w:vAlign w:val="top"/>
          </w:tcPr>
          <w:p w14:paraId="18D4C560">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double" w:color="auto" w:sz="2" w:space="0"/>
              <w:right w:val="double" w:color="auto" w:sz="2" w:space="0"/>
            </w:tcBorders>
            <w:noWrap w:val="0"/>
            <w:vAlign w:val="top"/>
          </w:tcPr>
          <w:p w14:paraId="47590E68">
            <w:pPr>
              <w:spacing w:line="360" w:lineRule="auto"/>
              <w:rPr>
                <w:rFonts w:hint="eastAsia" w:ascii="宋体" w:hAnsi="宋体" w:eastAsia="宋体" w:cs="宋体"/>
                <w:color w:val="auto"/>
                <w:sz w:val="24"/>
                <w:szCs w:val="24"/>
              </w:rPr>
            </w:pPr>
          </w:p>
        </w:tc>
      </w:tr>
    </w:tbl>
    <w:p w14:paraId="7ED7799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514D5190">
      <w:pPr>
        <w:spacing w:line="360" w:lineRule="auto"/>
        <w:ind w:firstLine="2658" w:firstLineChars="1103"/>
        <w:rPr>
          <w:rFonts w:hint="eastAsia" w:ascii="宋体" w:hAnsi="宋体" w:eastAsia="宋体" w:cs="宋体"/>
          <w:b/>
          <w:bCs/>
          <w:color w:val="auto"/>
          <w:sz w:val="24"/>
          <w:szCs w:val="24"/>
        </w:rPr>
      </w:pPr>
    </w:p>
    <w:p w14:paraId="12E05CAE">
      <w:pPr>
        <w:spacing w:line="360" w:lineRule="auto"/>
        <w:ind w:firstLine="3378" w:firstLineChars="1402"/>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服务承诺</w:t>
      </w:r>
    </w:p>
    <w:p w14:paraId="5F07D4F8">
      <w:pPr>
        <w:ind w:firstLine="3000" w:firstLineChars="1250"/>
        <w:rPr>
          <w:rFonts w:hint="eastAsia" w:ascii="宋体" w:hAnsi="宋体" w:eastAsia="宋体" w:cs="宋体"/>
          <w:color w:val="auto"/>
          <w:sz w:val="24"/>
          <w:szCs w:val="24"/>
        </w:rPr>
      </w:pPr>
      <w:r>
        <w:rPr>
          <w:rFonts w:hint="eastAsia" w:ascii="宋体" w:hAnsi="宋体" w:eastAsia="宋体" w:cs="宋体"/>
          <w:color w:val="auto"/>
          <w:sz w:val="24"/>
          <w:szCs w:val="24"/>
        </w:rPr>
        <w:t>投标人可自行制作格式</w:t>
      </w:r>
    </w:p>
    <w:p w14:paraId="33498BA2">
      <w:pPr>
        <w:rPr>
          <w:rFonts w:hint="eastAsia" w:ascii="宋体" w:hAnsi="宋体"/>
          <w:color w:val="auto"/>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Arial Narrow">
    <w:panose1 w:val="020B0606020202030204"/>
    <w:charset w:val="00"/>
    <w:family w:val="swiss"/>
    <w:pitch w:val="default"/>
    <w:sig w:usb0="00000287" w:usb1="00000800" w:usb2="00000000" w:usb3="00000000" w:csb0="2000009F" w:csb1="DFD70000"/>
  </w:font>
  <w:font w:name="BatangChe">
    <w:panose1 w:val="02030609000101010101"/>
    <w:charset w:val="81"/>
    <w:family w:val="moder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A22E1"/>
    <w:multiLevelType w:val="singleLevel"/>
    <w:tmpl w:val="79CA22E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0NDQzMGMxZTY5NzNhOTdiNDM1NDk5Y2M0YWE0YTgifQ=="/>
  </w:docVars>
  <w:rsids>
    <w:rsidRoot w:val="00172A27"/>
    <w:rsid w:val="000059EA"/>
    <w:rsid w:val="0000624E"/>
    <w:rsid w:val="00036390"/>
    <w:rsid w:val="00046CA0"/>
    <w:rsid w:val="00053B42"/>
    <w:rsid w:val="000715BA"/>
    <w:rsid w:val="000868C2"/>
    <w:rsid w:val="000A3B74"/>
    <w:rsid w:val="000E0DFD"/>
    <w:rsid w:val="001125F7"/>
    <w:rsid w:val="00133B80"/>
    <w:rsid w:val="001361F6"/>
    <w:rsid w:val="001439E1"/>
    <w:rsid w:val="00164BAA"/>
    <w:rsid w:val="0017024F"/>
    <w:rsid w:val="00171256"/>
    <w:rsid w:val="0017272A"/>
    <w:rsid w:val="00186A36"/>
    <w:rsid w:val="001A30A1"/>
    <w:rsid w:val="001B7624"/>
    <w:rsid w:val="001C079B"/>
    <w:rsid w:val="001C24EF"/>
    <w:rsid w:val="001D752A"/>
    <w:rsid w:val="001E4988"/>
    <w:rsid w:val="0021477C"/>
    <w:rsid w:val="00216AD8"/>
    <w:rsid w:val="00250D28"/>
    <w:rsid w:val="00254C77"/>
    <w:rsid w:val="002658A8"/>
    <w:rsid w:val="00267510"/>
    <w:rsid w:val="0028115B"/>
    <w:rsid w:val="00294670"/>
    <w:rsid w:val="002A0172"/>
    <w:rsid w:val="002B2B0F"/>
    <w:rsid w:val="002D1E97"/>
    <w:rsid w:val="002D572B"/>
    <w:rsid w:val="002E04C8"/>
    <w:rsid w:val="002E55DC"/>
    <w:rsid w:val="002E5CB5"/>
    <w:rsid w:val="00327FCE"/>
    <w:rsid w:val="003740D3"/>
    <w:rsid w:val="003A3644"/>
    <w:rsid w:val="003C1FBA"/>
    <w:rsid w:val="003E53AE"/>
    <w:rsid w:val="003E5516"/>
    <w:rsid w:val="00401E42"/>
    <w:rsid w:val="004115E7"/>
    <w:rsid w:val="00451673"/>
    <w:rsid w:val="004560EE"/>
    <w:rsid w:val="00462486"/>
    <w:rsid w:val="004A16D8"/>
    <w:rsid w:val="004C51B0"/>
    <w:rsid w:val="004D6EAB"/>
    <w:rsid w:val="004E7366"/>
    <w:rsid w:val="004F0AF0"/>
    <w:rsid w:val="004F2AB0"/>
    <w:rsid w:val="00540431"/>
    <w:rsid w:val="00596312"/>
    <w:rsid w:val="005A372B"/>
    <w:rsid w:val="005A6DBD"/>
    <w:rsid w:val="005B0F8D"/>
    <w:rsid w:val="005C12B1"/>
    <w:rsid w:val="005E1CD4"/>
    <w:rsid w:val="0060582C"/>
    <w:rsid w:val="00615298"/>
    <w:rsid w:val="00620E8B"/>
    <w:rsid w:val="0065160E"/>
    <w:rsid w:val="0066625F"/>
    <w:rsid w:val="006721DB"/>
    <w:rsid w:val="00687FD3"/>
    <w:rsid w:val="00695CA9"/>
    <w:rsid w:val="006963FC"/>
    <w:rsid w:val="006E1A17"/>
    <w:rsid w:val="006E78FB"/>
    <w:rsid w:val="0070735F"/>
    <w:rsid w:val="00710C55"/>
    <w:rsid w:val="00734501"/>
    <w:rsid w:val="00737B20"/>
    <w:rsid w:val="00761E36"/>
    <w:rsid w:val="00764207"/>
    <w:rsid w:val="007729F2"/>
    <w:rsid w:val="007871A6"/>
    <w:rsid w:val="0079172A"/>
    <w:rsid w:val="007A7FA8"/>
    <w:rsid w:val="007B6413"/>
    <w:rsid w:val="007C1F9B"/>
    <w:rsid w:val="007E34DF"/>
    <w:rsid w:val="007E72F7"/>
    <w:rsid w:val="007F6E57"/>
    <w:rsid w:val="00803606"/>
    <w:rsid w:val="00827214"/>
    <w:rsid w:val="00827C57"/>
    <w:rsid w:val="00832290"/>
    <w:rsid w:val="00835D50"/>
    <w:rsid w:val="00872DAC"/>
    <w:rsid w:val="00873670"/>
    <w:rsid w:val="008772D4"/>
    <w:rsid w:val="0089778C"/>
    <w:rsid w:val="008D1E0B"/>
    <w:rsid w:val="008D5B98"/>
    <w:rsid w:val="008E12B0"/>
    <w:rsid w:val="008E354F"/>
    <w:rsid w:val="008E3823"/>
    <w:rsid w:val="009006C2"/>
    <w:rsid w:val="00911B6D"/>
    <w:rsid w:val="00912C4B"/>
    <w:rsid w:val="00920E3C"/>
    <w:rsid w:val="009437EF"/>
    <w:rsid w:val="0096254F"/>
    <w:rsid w:val="00975037"/>
    <w:rsid w:val="009813B3"/>
    <w:rsid w:val="0098370C"/>
    <w:rsid w:val="009A35E6"/>
    <w:rsid w:val="009B1ADF"/>
    <w:rsid w:val="009B2E73"/>
    <w:rsid w:val="009F370B"/>
    <w:rsid w:val="009F7CCF"/>
    <w:rsid w:val="00A15FE4"/>
    <w:rsid w:val="00A30D53"/>
    <w:rsid w:val="00A60306"/>
    <w:rsid w:val="00A76FCC"/>
    <w:rsid w:val="00AF1F88"/>
    <w:rsid w:val="00AF2386"/>
    <w:rsid w:val="00B00EC7"/>
    <w:rsid w:val="00B11C88"/>
    <w:rsid w:val="00B25F47"/>
    <w:rsid w:val="00B5500E"/>
    <w:rsid w:val="00B6150B"/>
    <w:rsid w:val="00B75A91"/>
    <w:rsid w:val="00B771B5"/>
    <w:rsid w:val="00B82F42"/>
    <w:rsid w:val="00B83894"/>
    <w:rsid w:val="00BC0C8A"/>
    <w:rsid w:val="00C248ED"/>
    <w:rsid w:val="00C33BE0"/>
    <w:rsid w:val="00C36680"/>
    <w:rsid w:val="00C44087"/>
    <w:rsid w:val="00C46AB9"/>
    <w:rsid w:val="00C536CC"/>
    <w:rsid w:val="00C73E52"/>
    <w:rsid w:val="00C80164"/>
    <w:rsid w:val="00C86A78"/>
    <w:rsid w:val="00C94385"/>
    <w:rsid w:val="00CB0E57"/>
    <w:rsid w:val="00CB4455"/>
    <w:rsid w:val="00CC2A4B"/>
    <w:rsid w:val="00CD1B2A"/>
    <w:rsid w:val="00CE4DB7"/>
    <w:rsid w:val="00CF5883"/>
    <w:rsid w:val="00D02188"/>
    <w:rsid w:val="00D04409"/>
    <w:rsid w:val="00D13B70"/>
    <w:rsid w:val="00D33F02"/>
    <w:rsid w:val="00D344E8"/>
    <w:rsid w:val="00D35AE8"/>
    <w:rsid w:val="00D4698D"/>
    <w:rsid w:val="00DB55E6"/>
    <w:rsid w:val="00DC5A26"/>
    <w:rsid w:val="00DC672D"/>
    <w:rsid w:val="00DD0F95"/>
    <w:rsid w:val="00DE3A86"/>
    <w:rsid w:val="00DE4F2B"/>
    <w:rsid w:val="00DF3515"/>
    <w:rsid w:val="00E15538"/>
    <w:rsid w:val="00E431F3"/>
    <w:rsid w:val="00E44B47"/>
    <w:rsid w:val="00E5517F"/>
    <w:rsid w:val="00E634B0"/>
    <w:rsid w:val="00E82C5C"/>
    <w:rsid w:val="00E905C2"/>
    <w:rsid w:val="00E91272"/>
    <w:rsid w:val="00EE0FE3"/>
    <w:rsid w:val="00EF09CD"/>
    <w:rsid w:val="00EF468C"/>
    <w:rsid w:val="00EF6129"/>
    <w:rsid w:val="00EF7A4B"/>
    <w:rsid w:val="00F104E7"/>
    <w:rsid w:val="00F144DD"/>
    <w:rsid w:val="00F14EB8"/>
    <w:rsid w:val="00F17060"/>
    <w:rsid w:val="00F30AA3"/>
    <w:rsid w:val="00F44264"/>
    <w:rsid w:val="00F50061"/>
    <w:rsid w:val="00F5470E"/>
    <w:rsid w:val="00F603A7"/>
    <w:rsid w:val="00F64F0D"/>
    <w:rsid w:val="00F66473"/>
    <w:rsid w:val="00F73A6D"/>
    <w:rsid w:val="00F757BA"/>
    <w:rsid w:val="00F838F4"/>
    <w:rsid w:val="00F875A6"/>
    <w:rsid w:val="00FA3422"/>
    <w:rsid w:val="00FD4F52"/>
    <w:rsid w:val="01295C78"/>
    <w:rsid w:val="012E251C"/>
    <w:rsid w:val="01B615D7"/>
    <w:rsid w:val="025E44B0"/>
    <w:rsid w:val="02E42DB9"/>
    <w:rsid w:val="03592D3E"/>
    <w:rsid w:val="03B75064"/>
    <w:rsid w:val="03CB0EFE"/>
    <w:rsid w:val="05A2541A"/>
    <w:rsid w:val="06AA1D5D"/>
    <w:rsid w:val="06DB5FFF"/>
    <w:rsid w:val="09EA6F61"/>
    <w:rsid w:val="0A040B2D"/>
    <w:rsid w:val="0AF270F7"/>
    <w:rsid w:val="0C1B4434"/>
    <w:rsid w:val="0F3D7EEA"/>
    <w:rsid w:val="118C2B2B"/>
    <w:rsid w:val="12891EAE"/>
    <w:rsid w:val="15143CCD"/>
    <w:rsid w:val="152B2C1E"/>
    <w:rsid w:val="158175C3"/>
    <w:rsid w:val="1732692A"/>
    <w:rsid w:val="17333DCA"/>
    <w:rsid w:val="173B4A0A"/>
    <w:rsid w:val="17A03A54"/>
    <w:rsid w:val="17BB0135"/>
    <w:rsid w:val="1A6F3477"/>
    <w:rsid w:val="1AD87084"/>
    <w:rsid w:val="1B950840"/>
    <w:rsid w:val="1C9A5E8A"/>
    <w:rsid w:val="1D1662BF"/>
    <w:rsid w:val="1F4F59CF"/>
    <w:rsid w:val="1FCD3935"/>
    <w:rsid w:val="2027416D"/>
    <w:rsid w:val="206672F8"/>
    <w:rsid w:val="215C0F22"/>
    <w:rsid w:val="21D00C29"/>
    <w:rsid w:val="2262634C"/>
    <w:rsid w:val="231A4863"/>
    <w:rsid w:val="235C6C70"/>
    <w:rsid w:val="23A80B49"/>
    <w:rsid w:val="23E954D4"/>
    <w:rsid w:val="25290DD3"/>
    <w:rsid w:val="259934A2"/>
    <w:rsid w:val="26121868"/>
    <w:rsid w:val="265705E1"/>
    <w:rsid w:val="2789169E"/>
    <w:rsid w:val="279C2D9E"/>
    <w:rsid w:val="285A74F6"/>
    <w:rsid w:val="29E01602"/>
    <w:rsid w:val="29E22822"/>
    <w:rsid w:val="2A247FC5"/>
    <w:rsid w:val="2A2642D8"/>
    <w:rsid w:val="2A304CB9"/>
    <w:rsid w:val="2A8F6FEE"/>
    <w:rsid w:val="2AC05D96"/>
    <w:rsid w:val="2BAE566E"/>
    <w:rsid w:val="2BCB7464"/>
    <w:rsid w:val="2EB57234"/>
    <w:rsid w:val="2F097580"/>
    <w:rsid w:val="300C0F5E"/>
    <w:rsid w:val="32DE4132"/>
    <w:rsid w:val="34A71D15"/>
    <w:rsid w:val="34DD266F"/>
    <w:rsid w:val="34E34473"/>
    <w:rsid w:val="350407DC"/>
    <w:rsid w:val="3569709B"/>
    <w:rsid w:val="37132E24"/>
    <w:rsid w:val="379D2F5B"/>
    <w:rsid w:val="37F767C2"/>
    <w:rsid w:val="3862023F"/>
    <w:rsid w:val="387B38B8"/>
    <w:rsid w:val="3A3775F1"/>
    <w:rsid w:val="3A627DFD"/>
    <w:rsid w:val="3B855649"/>
    <w:rsid w:val="3B8C57C0"/>
    <w:rsid w:val="3BBB3A9C"/>
    <w:rsid w:val="3BEA268B"/>
    <w:rsid w:val="3C155FF8"/>
    <w:rsid w:val="3C4A5A35"/>
    <w:rsid w:val="3CE33AD3"/>
    <w:rsid w:val="3E243F56"/>
    <w:rsid w:val="3E4B24B7"/>
    <w:rsid w:val="3EA1115E"/>
    <w:rsid w:val="3FA27361"/>
    <w:rsid w:val="404B605B"/>
    <w:rsid w:val="408F0FB1"/>
    <w:rsid w:val="41453E7D"/>
    <w:rsid w:val="42FD4336"/>
    <w:rsid w:val="43602034"/>
    <w:rsid w:val="439F6030"/>
    <w:rsid w:val="43B7651C"/>
    <w:rsid w:val="43CA2268"/>
    <w:rsid w:val="450C682B"/>
    <w:rsid w:val="46105F6C"/>
    <w:rsid w:val="46613A73"/>
    <w:rsid w:val="46FD1027"/>
    <w:rsid w:val="482D61EB"/>
    <w:rsid w:val="49722EA5"/>
    <w:rsid w:val="4B3D5C34"/>
    <w:rsid w:val="4BD06395"/>
    <w:rsid w:val="4D20710C"/>
    <w:rsid w:val="4EBA158B"/>
    <w:rsid w:val="4ECE504A"/>
    <w:rsid w:val="51B8233E"/>
    <w:rsid w:val="53F00B8B"/>
    <w:rsid w:val="54834744"/>
    <w:rsid w:val="555E4BCA"/>
    <w:rsid w:val="556169BC"/>
    <w:rsid w:val="562543F0"/>
    <w:rsid w:val="58356076"/>
    <w:rsid w:val="5BDB7A2A"/>
    <w:rsid w:val="5CEF6F37"/>
    <w:rsid w:val="5CF91A00"/>
    <w:rsid w:val="5D1C5113"/>
    <w:rsid w:val="5D46787B"/>
    <w:rsid w:val="5D591B6E"/>
    <w:rsid w:val="5D9E12A7"/>
    <w:rsid w:val="5EE41DBD"/>
    <w:rsid w:val="5F05330F"/>
    <w:rsid w:val="5F492355"/>
    <w:rsid w:val="60250982"/>
    <w:rsid w:val="62710406"/>
    <w:rsid w:val="65966BB9"/>
    <w:rsid w:val="668A014D"/>
    <w:rsid w:val="672E2ACB"/>
    <w:rsid w:val="68B17098"/>
    <w:rsid w:val="68C0490A"/>
    <w:rsid w:val="69B54A1D"/>
    <w:rsid w:val="6A7D6EA9"/>
    <w:rsid w:val="6B625BFA"/>
    <w:rsid w:val="6B713F07"/>
    <w:rsid w:val="6C5A4AEC"/>
    <w:rsid w:val="6CF7700D"/>
    <w:rsid w:val="6ECB7DD2"/>
    <w:rsid w:val="70BA3C5B"/>
    <w:rsid w:val="71F47408"/>
    <w:rsid w:val="72EE54CC"/>
    <w:rsid w:val="736517AE"/>
    <w:rsid w:val="74080790"/>
    <w:rsid w:val="74534AF2"/>
    <w:rsid w:val="74815DD1"/>
    <w:rsid w:val="74924192"/>
    <w:rsid w:val="7630040E"/>
    <w:rsid w:val="76833786"/>
    <w:rsid w:val="76A93956"/>
    <w:rsid w:val="76C930D7"/>
    <w:rsid w:val="7831514A"/>
    <w:rsid w:val="7D990067"/>
    <w:rsid w:val="7DE70711"/>
    <w:rsid w:val="7F425E0E"/>
    <w:rsid w:val="7F9A1E17"/>
    <w:rsid w:val="7F9E07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23"/>
    <w:qFormat/>
    <w:uiPriority w:val="0"/>
    <w:pPr>
      <w:keepNext/>
      <w:keepLines/>
      <w:spacing w:line="408" w:lineRule="auto"/>
      <w:ind w:firstLine="628"/>
      <w:jc w:val="center"/>
      <w:outlineLvl w:val="1"/>
    </w:pPr>
    <w:rPr>
      <w:rFonts w:ascii="Arial" w:hAnsi="Arial" w:eastAsia="黑体" w:cs="Arial"/>
      <w:b/>
      <w:bCs/>
      <w:sz w:val="32"/>
      <w:szCs w:val="32"/>
    </w:rPr>
  </w:style>
  <w:style w:type="paragraph" w:styleId="6">
    <w:name w:val="heading 3"/>
    <w:basedOn w:val="1"/>
    <w:next w:val="1"/>
    <w:qFormat/>
    <w:uiPriority w:val="0"/>
    <w:pPr>
      <w:keepNext/>
      <w:keepLines/>
      <w:spacing w:before="260" w:after="260" w:line="410" w:lineRule="auto"/>
      <w:outlineLvl w:val="2"/>
    </w:pPr>
    <w:rPr>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spacing w:line="400" w:lineRule="atLeast"/>
      <w:ind w:firstLine="426"/>
    </w:pPr>
    <w:rPr>
      <w:rFonts w:ascii="Times New Roman" w:hAnsi="Times New Roman"/>
      <w:sz w:val="24"/>
      <w:szCs w:val="20"/>
    </w:rPr>
  </w:style>
  <w:style w:type="paragraph" w:styleId="3">
    <w:name w:val="Body Text"/>
    <w:basedOn w:val="1"/>
    <w:next w:val="1"/>
    <w:qFormat/>
    <w:uiPriority w:val="0"/>
    <w:pPr>
      <w:spacing w:after="120"/>
    </w:pPr>
    <w:rPr>
      <w:szCs w:val="24"/>
    </w:rPr>
  </w:style>
  <w:style w:type="paragraph" w:styleId="7">
    <w:name w:val="Body Text Indent"/>
    <w:basedOn w:val="1"/>
    <w:qFormat/>
    <w:uiPriority w:val="0"/>
    <w:pPr>
      <w:ind w:firstLine="540"/>
    </w:pPr>
    <w:rPr>
      <w:rFonts w:ascii="仿宋_GB2312" w:hAnsi="仿宋_GB2312" w:cs="宋体"/>
      <w:sz w:val="28"/>
      <w:szCs w:val="28"/>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rPr>
      <w:b/>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rPr>
      <w:rFonts w:ascii="仿宋_GB2312" w:hAnsi="仿宋_GB2312" w:cs="宋体"/>
      <w:sz w:val="32"/>
      <w:szCs w:val="32"/>
    </w:rPr>
  </w:style>
  <w:style w:type="paragraph" w:styleId="13">
    <w:name w:val="List"/>
    <w:basedOn w:val="1"/>
    <w:qFormat/>
    <w:uiPriority w:val="0"/>
    <w:pPr>
      <w:ind w:left="420" w:hanging="420"/>
      <w:jc w:val="both"/>
      <w:textAlignment w:val="baseline"/>
    </w:pPr>
  </w:style>
  <w:style w:type="paragraph" w:styleId="14">
    <w:name w:val="toc 2"/>
    <w:basedOn w:val="1"/>
    <w:next w:val="1"/>
    <w:qFormat/>
    <w:uiPriority w:val="0"/>
    <w:pPr>
      <w:spacing w:before="100" w:beforeAutospacing="1" w:after="100" w:afterAutospacing="1"/>
      <w:ind w:leftChars="200"/>
    </w:pPr>
    <w:rPr>
      <w:rFonts w:ascii="仿宋_GB2312" w:hAnsi="仿宋_GB2312" w:cs="宋体"/>
      <w:sz w:val="32"/>
      <w:szCs w:val="32"/>
    </w:r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Title"/>
    <w:next w:val="1"/>
    <w:qFormat/>
    <w:uiPriority w:val="0"/>
    <w:pPr>
      <w:framePr w:wrap="around" w:vAnchor="margin" w:hAnchor="text" w:yAlign="top"/>
      <w:widowControl w:val="0"/>
      <w:spacing w:before="240" w:after="60"/>
      <w:jc w:val="center"/>
      <w:outlineLvl w:val="0"/>
    </w:pPr>
    <w:rPr>
      <w:rFonts w:ascii="Cambria" w:hAnsi="Cambria" w:eastAsia="Cambria" w:cs="Cambria"/>
      <w:b/>
      <w:bCs/>
      <w:color w:val="000000"/>
      <w:kern w:val="2"/>
      <w:sz w:val="32"/>
      <w:szCs w:val="32"/>
      <w:u w:val="none" w:color="000000"/>
      <w:lang w:val="en-US" w:eastAsia="zh-CN" w:bidi="ar-SA"/>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page number"/>
    <w:basedOn w:val="19"/>
    <w:qFormat/>
    <w:uiPriority w:val="0"/>
  </w:style>
  <w:style w:type="character" w:styleId="22">
    <w:name w:val="Hyperlink"/>
    <w:basedOn w:val="19"/>
    <w:qFormat/>
    <w:uiPriority w:val="0"/>
    <w:rPr>
      <w:color w:val="0000FF"/>
      <w:u w:val="single"/>
    </w:rPr>
  </w:style>
  <w:style w:type="character" w:customStyle="1" w:styleId="23">
    <w:name w:val="标题 2 Char"/>
    <w:basedOn w:val="19"/>
    <w:link w:val="5"/>
    <w:qFormat/>
    <w:uiPriority w:val="0"/>
    <w:rPr>
      <w:rFonts w:ascii="Arial" w:hAnsi="Arial" w:eastAsia="黑体" w:cs="Arial"/>
      <w:b/>
      <w:bCs/>
      <w:sz w:val="32"/>
      <w:szCs w:val="32"/>
    </w:rPr>
  </w:style>
  <w:style w:type="character" w:customStyle="1" w:styleId="24">
    <w:name w:val="16"/>
    <w:basedOn w:val="19"/>
    <w:qFormat/>
    <w:uiPriority w:val="0"/>
    <w:rPr>
      <w:rFonts w:hint="default" w:ascii="Times New Roman" w:hAnsi="Times New Roman" w:cs="Times New Roman"/>
      <w:color w:val="0000FF"/>
      <w:u w:val="single"/>
    </w:rPr>
  </w:style>
  <w:style w:type="character" w:customStyle="1" w:styleId="25">
    <w:name w:val="font51"/>
    <w:basedOn w:val="19"/>
    <w:qFormat/>
    <w:uiPriority w:val="0"/>
    <w:rPr>
      <w:rFonts w:hint="eastAsia" w:ascii="宋体" w:hAnsi="宋体" w:eastAsia="宋体" w:cs="宋体"/>
      <w:color w:val="000000"/>
      <w:sz w:val="24"/>
      <w:szCs w:val="24"/>
    </w:rPr>
  </w:style>
  <w:style w:type="character" w:customStyle="1" w:styleId="26">
    <w:name w:val="17"/>
    <w:basedOn w:val="19"/>
    <w:qFormat/>
    <w:uiPriority w:val="0"/>
    <w:rPr>
      <w:rFonts w:hint="default" w:ascii="Times New Roman" w:hAnsi="Times New Roman" w:cs="Times New Roman"/>
      <w:b/>
      <w:bCs/>
    </w:rPr>
  </w:style>
  <w:style w:type="character" w:customStyle="1" w:styleId="27">
    <w:name w:val="15"/>
    <w:basedOn w:val="19"/>
    <w:qFormat/>
    <w:uiPriority w:val="0"/>
    <w:rPr>
      <w:rFonts w:hint="default" w:ascii="Times New Roman" w:hAnsi="Times New Roman" w:cs="Times New Roman"/>
      <w:color w:val="0000FF"/>
      <w:u w:val="single"/>
    </w:rPr>
  </w:style>
  <w:style w:type="character" w:customStyle="1" w:styleId="28">
    <w:name w:val="Anrede1IhrZeichen"/>
    <w:qFormat/>
    <w:uiPriority w:val="0"/>
    <w:rPr>
      <w:rFonts w:hint="default" w:ascii="Arial" w:hAnsi="Arial"/>
      <w:sz w:val="20"/>
    </w:rPr>
  </w:style>
  <w:style w:type="paragraph" w:styleId="29">
    <w:name w:val="List Paragraph"/>
    <w:basedOn w:val="1"/>
    <w:qFormat/>
    <w:uiPriority w:val="99"/>
    <w:pPr>
      <w:ind w:firstLine="420" w:firstLineChars="200"/>
    </w:pPr>
    <w:rPr>
      <w:szCs w:val="24"/>
    </w:rPr>
  </w:style>
  <w:style w:type="paragraph" w:customStyle="1" w:styleId="30">
    <w:name w:val="Char Char Char Char Char Char Char1 Char"/>
    <w:basedOn w:val="1"/>
    <w:qFormat/>
    <w:uiPriority w:val="0"/>
    <w:rPr>
      <w:rFonts w:ascii="Tahoma" w:hAnsi="Tahoma" w:eastAsia="仿宋_GB2312" w:cs="Tahoma"/>
      <w:sz w:val="24"/>
      <w:szCs w:val="24"/>
    </w:rPr>
  </w:style>
  <w:style w:type="paragraph" w:customStyle="1" w:styleId="31">
    <w:name w:val="页眉与页脚"/>
    <w:qFormat/>
    <w:uiPriority w:val="0"/>
    <w:pPr>
      <w:framePr w:wrap="around" w:vAnchor="margin" w:hAnchor="text" w:yAlign="top"/>
      <w:tabs>
        <w:tab w:val="right" w:pos="9020"/>
      </w:tabs>
    </w:pPr>
    <w:rPr>
      <w:rFonts w:ascii="Helvetica" w:hAnsi="Helvetica" w:eastAsia="Arial Unicode MS" w:cs="Arial Unicode MS"/>
      <w:color w:val="000000"/>
      <w:sz w:val="24"/>
      <w:szCs w:val="24"/>
      <w:lang w:val="en-US" w:eastAsia="zh-CN" w:bidi="ar-SA"/>
    </w:rPr>
  </w:style>
  <w:style w:type="paragraph" w:customStyle="1" w:styleId="32">
    <w:name w:val="列出段落1"/>
    <w:basedOn w:val="1"/>
    <w:qFormat/>
    <w:uiPriority w:val="34"/>
    <w:pPr>
      <w:ind w:firstLine="420" w:firstLineChars="200"/>
    </w:pPr>
    <w:rPr>
      <w:rFonts w:ascii="Calibri" w:hAnsi="Calibri" w:cs="黑体"/>
      <w:szCs w:val="24"/>
    </w:rPr>
  </w:style>
  <w:style w:type="paragraph" w:customStyle="1" w:styleId="3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D&amp;L"/>
    <w:basedOn w:val="1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paragraph" w:customStyle="1" w:styleId="35">
    <w:name w:val="Normal Indent"/>
    <w:basedOn w:val="1"/>
    <w:qFormat/>
    <w:uiPriority w:val="0"/>
    <w:pPr>
      <w:autoSpaceDE w:val="0"/>
      <w:autoSpaceDN w:val="0"/>
      <w:adjustRightInd w:val="0"/>
      <w:ind w:firstLine="420"/>
      <w:jc w:val="left"/>
    </w:pPr>
    <w:rPr>
      <w:rFonts w:ascii="宋体"/>
      <w:kern w:val="0"/>
      <w:sz w:val="24"/>
    </w:rPr>
  </w:style>
  <w:style w:type="paragraph" w:customStyle="1" w:styleId="36">
    <w:name w:val="List Paragraph11"/>
    <w:basedOn w:val="1"/>
    <w:qFormat/>
    <w:uiPriority w:val="0"/>
    <w:pPr>
      <w:ind w:firstLine="420" w:firstLineChars="200"/>
    </w:pPr>
    <w:rPr>
      <w:rFonts w:ascii="Calibri" w:hAnsi="Calibri"/>
      <w:szCs w:val="22"/>
    </w:rPr>
  </w:style>
  <w:style w:type="paragraph" w:customStyle="1" w:styleId="37">
    <w:name w:val="List Paragraph1"/>
    <w:basedOn w:val="1"/>
    <w:qFormat/>
    <w:uiPriority w:val="0"/>
    <w:pPr>
      <w:ind w:firstLine="420" w:firstLineChars="200"/>
    </w:pPr>
    <w:rPr>
      <w:rFonts w:ascii="Calibri" w:hAnsi="Calibri"/>
      <w:szCs w:val="22"/>
    </w:rPr>
  </w:style>
  <w:style w:type="paragraph" w:customStyle="1" w:styleId="3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39">
    <w:name w:val="AbsatzTableFormat"/>
    <w:basedOn w:val="1"/>
    <w:qFormat/>
    <w:uiPriority w:val="0"/>
    <w:pPr>
      <w:widowControl/>
      <w:jc w:val="left"/>
    </w:pPr>
    <w:rPr>
      <w:rFonts w:ascii="Arial Narrow" w:hAnsi="Arial Narrow"/>
      <w:bCs/>
      <w:kern w:val="0"/>
      <w:sz w:val="22"/>
      <w:lang w:val="de-DE"/>
    </w:rPr>
  </w:style>
  <w:style w:type="character" w:customStyle="1" w:styleId="40">
    <w:name w:val="font01"/>
    <w:basedOn w:val="19"/>
    <w:qFormat/>
    <w:uiPriority w:val="0"/>
    <w:rPr>
      <w:rFonts w:hint="eastAsia" w:ascii="宋体" w:hAnsi="宋体" w:eastAsia="宋体" w:cs="宋体"/>
      <w:color w:val="000000"/>
      <w:sz w:val="22"/>
      <w:szCs w:val="22"/>
      <w:u w:val="none"/>
    </w:rPr>
  </w:style>
  <w:style w:type="character" w:customStyle="1" w:styleId="41">
    <w:name w:val="font21"/>
    <w:basedOn w:val="19"/>
    <w:qFormat/>
    <w:uiPriority w:val="0"/>
    <w:rPr>
      <w:rFonts w:hint="eastAsia" w:ascii="宋体" w:hAnsi="宋体" w:eastAsia="宋体" w:cs="宋体"/>
      <w:color w:val="FF0000"/>
      <w:sz w:val="22"/>
      <w:szCs w:val="22"/>
      <w:u w:val="none"/>
    </w:rPr>
  </w:style>
  <w:style w:type="character" w:customStyle="1" w:styleId="42">
    <w:name w:val="font31"/>
    <w:basedOn w:val="19"/>
    <w:qFormat/>
    <w:uiPriority w:val="0"/>
    <w:rPr>
      <w:rFonts w:hint="eastAsia" w:ascii="宋体" w:hAnsi="宋体" w:eastAsia="宋体" w:cs="宋体"/>
      <w:color w:val="000000"/>
      <w:sz w:val="22"/>
      <w:szCs w:val="22"/>
      <w:u w:val="none"/>
    </w:rPr>
  </w:style>
  <w:style w:type="paragraph" w:customStyle="1" w:styleId="43">
    <w:name w:val="BodyText1I2"/>
    <w:basedOn w:val="44"/>
    <w:next w:val="13"/>
    <w:qFormat/>
    <w:uiPriority w:val="0"/>
    <w:pPr>
      <w:tabs>
        <w:tab w:val="left" w:pos="1176"/>
      </w:tabs>
      <w:ind w:left="560" w:firstLine="200" w:firstLineChars="200"/>
      <w:jc w:val="both"/>
      <w:textAlignment w:val="baseline"/>
    </w:pPr>
  </w:style>
  <w:style w:type="paragraph" w:customStyle="1" w:styleId="44">
    <w:name w:val="BodyTextIndent"/>
    <w:basedOn w:val="1"/>
    <w:next w:val="45"/>
    <w:qFormat/>
    <w:uiPriority w:val="0"/>
    <w:pPr>
      <w:ind w:left="560"/>
      <w:jc w:val="both"/>
      <w:textAlignment w:val="baseline"/>
    </w:pPr>
    <w:rPr>
      <w:rFonts w:ascii="Times New Roman" w:hAnsi="Times New Roman" w:eastAsia="宋体"/>
      <w:kern w:val="2"/>
      <w:sz w:val="28"/>
      <w:szCs w:val="24"/>
      <w:lang w:val="en-US" w:eastAsia="zh-CN" w:bidi="ar-SA"/>
    </w:rPr>
  </w:style>
  <w:style w:type="paragraph" w:customStyle="1" w:styleId="45">
    <w:name w:val="EnvelopeReturn"/>
    <w:basedOn w:val="1"/>
    <w:qFormat/>
    <w:uiPriority w:val="0"/>
    <w:pPr>
      <w:snapToGrid w:val="0"/>
      <w:spacing w:line="360" w:lineRule="atLeast"/>
      <w:jc w:val="both"/>
      <w:textAlignment w:val="baseline"/>
    </w:pPr>
    <w:rPr>
      <w:rFonts w:ascii="Arial" w:hAnsi="Arial" w:eastAsia="BatangChe"/>
      <w:kern w:val="0"/>
      <w:sz w:val="20"/>
      <w:szCs w:val="24"/>
      <w:lang w:val="en-US" w:eastAsia="ko-KR"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14</Pages>
  <Words>3702</Words>
  <Characters>3955</Characters>
  <Lines>29</Lines>
  <Paragraphs>8</Paragraphs>
  <TotalTime>10</TotalTime>
  <ScaleCrop>false</ScaleCrop>
  <LinksUpToDate>false</LinksUpToDate>
  <CharactersWithSpaces>4487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2018-01-22T07:12:00Z</dcterms:created>
  <dc:creator>lenovo</dc:creator>
  <cp:lastModifiedBy>杨洋</cp:lastModifiedBy>
  <cp:lastPrinted>2022-07-11T07:04:00Z</cp:lastPrinted>
  <dcterms:modified xsi:type="dcterms:W3CDTF">2025-03-21T00:30:36Z</dcterms:modified>
  <dc:title>   六安市人民医院</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C9273FE771184CD2B4AC7EA2C792EC9F_13</vt:lpwstr>
  </property>
  <property fmtid="{D5CDD505-2E9C-101B-9397-08002B2CF9AE}" pid="4" name="KSOTemplateDocerSaveRecord">
    <vt:lpwstr>eyJoZGlkIjoiNjhiYWFmYTlhNjdlN2IzMTlhMjM0ZmZkN2U0MmM0NzYiLCJ1c2VySWQiOiI0MjM0OTEyOTkifQ==</vt:lpwstr>
  </property>
</Properties>
</file>